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613"/>
        <w:gridCol w:w="5735"/>
      </w:tblGrid>
      <w:tr w:rsidR="000F531C" w:rsidRPr="000F531C" w14:paraId="7822BEEA" w14:textId="77777777" w:rsidTr="000F531C">
        <w:trPr>
          <w:trHeight w:val="70"/>
        </w:trPr>
        <w:tc>
          <w:tcPr>
            <w:tcW w:w="4613" w:type="dxa"/>
          </w:tcPr>
          <w:p w14:paraId="39F29862" w14:textId="77777777" w:rsidR="000F531C" w:rsidRPr="000F531C" w:rsidRDefault="000F531C" w:rsidP="000F531C">
            <w:pPr>
              <w:jc w:val="center"/>
              <w:rPr>
                <w:color w:val="auto"/>
                <w:spacing w:val="-10"/>
                <w:sz w:val="26"/>
                <w:szCs w:val="26"/>
                <w:highlight w:val="white"/>
              </w:rPr>
            </w:pPr>
            <w:r w:rsidRPr="000F531C">
              <w:rPr>
                <w:color w:val="auto"/>
                <w:spacing w:val="-10"/>
                <w:sz w:val="26"/>
                <w:szCs w:val="26"/>
                <w:highlight w:val="white"/>
              </w:rPr>
              <w:t>SỞ GIÁO DỤC VÀ ĐÀO TẠO ĐIỆN BIÊN</w:t>
            </w:r>
          </w:p>
          <w:p w14:paraId="2ACCBD2C" w14:textId="77777777" w:rsidR="000F531C" w:rsidRPr="000F531C" w:rsidRDefault="000F531C" w:rsidP="000F531C">
            <w:pPr>
              <w:jc w:val="center"/>
              <w:rPr>
                <w:b/>
                <w:color w:val="auto"/>
                <w:sz w:val="26"/>
                <w:szCs w:val="26"/>
                <w:highlight w:val="white"/>
              </w:rPr>
            </w:pPr>
            <w:r w:rsidRPr="000F531C">
              <w:rPr>
                <w:b/>
                <w:noProof/>
                <w:color w:val="auto"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803E9" wp14:editId="3BEAA9F5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205740</wp:posOffset>
                      </wp:positionV>
                      <wp:extent cx="800100" cy="0"/>
                      <wp:effectExtent l="10795" t="5715" r="8255" b="13335"/>
                      <wp:wrapNone/>
                      <wp:docPr id="142427124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F4FB6" id="Line 7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pt,16.2pt" to="145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bAYXGtwAAAAJAQAADwAAAAAAAAAAAAAAAAAHBAAAZHJzL2Rvd25yZXYueG1s&#10;UEsFBgAAAAAEAAQA8wAAABAFAAAAAA==&#10;"/>
                  </w:pict>
                </mc:Fallback>
              </mc:AlternateContent>
            </w:r>
            <w:r w:rsidRPr="000F531C">
              <w:rPr>
                <w:b/>
                <w:color w:val="auto"/>
                <w:sz w:val="26"/>
                <w:szCs w:val="26"/>
                <w:highlight w:val="white"/>
              </w:rPr>
              <w:t>TRƯỜNG THPT BÚNG LAO</w:t>
            </w:r>
          </w:p>
        </w:tc>
        <w:tc>
          <w:tcPr>
            <w:tcW w:w="5735" w:type="dxa"/>
          </w:tcPr>
          <w:p w14:paraId="0B820519" w14:textId="77777777" w:rsidR="000F531C" w:rsidRPr="000F531C" w:rsidRDefault="000F531C" w:rsidP="000F531C">
            <w:pPr>
              <w:jc w:val="center"/>
              <w:rPr>
                <w:b/>
                <w:color w:val="auto"/>
                <w:sz w:val="26"/>
                <w:szCs w:val="26"/>
                <w:highlight w:val="white"/>
              </w:rPr>
            </w:pPr>
            <w:r w:rsidRPr="000F531C">
              <w:rPr>
                <w:b/>
                <w:color w:val="auto"/>
                <w:sz w:val="26"/>
                <w:szCs w:val="26"/>
                <w:highlight w:val="white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F531C">
                  <w:rPr>
                    <w:b/>
                    <w:color w:val="auto"/>
                    <w:sz w:val="26"/>
                    <w:szCs w:val="26"/>
                    <w:highlight w:val="white"/>
                  </w:rPr>
                  <w:t>NAM</w:t>
                </w:r>
              </w:smartTag>
            </w:smartTag>
          </w:p>
          <w:p w14:paraId="160A47D5" w14:textId="77777777" w:rsidR="000F531C" w:rsidRPr="000F531C" w:rsidRDefault="000F531C" w:rsidP="000F531C">
            <w:pPr>
              <w:jc w:val="center"/>
              <w:rPr>
                <w:b/>
                <w:color w:val="auto"/>
                <w:highlight w:val="white"/>
              </w:rPr>
            </w:pPr>
            <w:r w:rsidRPr="000F531C">
              <w:rPr>
                <w:b/>
                <w:color w:val="auto"/>
                <w:highlight w:val="white"/>
              </w:rPr>
              <w:t>Độc lập – Tự do – Hạnh phúc</w:t>
            </w:r>
          </w:p>
          <w:p w14:paraId="23726F40" w14:textId="77777777" w:rsidR="000F531C" w:rsidRPr="000F531C" w:rsidRDefault="000F531C" w:rsidP="000F531C">
            <w:pPr>
              <w:jc w:val="center"/>
              <w:rPr>
                <w:color w:val="auto"/>
                <w:sz w:val="26"/>
                <w:szCs w:val="26"/>
                <w:highlight w:val="white"/>
              </w:rPr>
            </w:pPr>
            <w:r w:rsidRPr="000F531C">
              <w:rPr>
                <w:noProof/>
                <w:color w:val="auto"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86EB34" wp14:editId="36FA038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20320</wp:posOffset>
                      </wp:positionV>
                      <wp:extent cx="2171065" cy="0"/>
                      <wp:effectExtent l="13970" t="10795" r="5715" b="8255"/>
                      <wp:wrapNone/>
                      <wp:docPr id="1396754478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D290A" id="Line 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.6pt" to="224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4dsAEAAEgDAAAOAAAAZHJzL2Uyb0RvYy54bWysU8Fu2zAMvQ/YPwi6L7IDpNu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0F531C" w:rsidRPr="000F531C" w14:paraId="277349EE" w14:textId="77777777" w:rsidTr="000F531C">
        <w:trPr>
          <w:trHeight w:val="70"/>
        </w:trPr>
        <w:tc>
          <w:tcPr>
            <w:tcW w:w="4613" w:type="dxa"/>
          </w:tcPr>
          <w:p w14:paraId="680320F3" w14:textId="7DBF5193" w:rsidR="000F531C" w:rsidRPr="000F531C" w:rsidRDefault="000F531C" w:rsidP="000F531C">
            <w:pPr>
              <w:jc w:val="center"/>
              <w:rPr>
                <w:color w:val="auto"/>
                <w:highlight w:val="white"/>
              </w:rPr>
            </w:pPr>
            <w:r w:rsidRPr="000F531C">
              <w:rPr>
                <w:color w:val="auto"/>
                <w:highlight w:val="white"/>
              </w:rPr>
              <w:t>Số: 4</w:t>
            </w:r>
            <w:r>
              <w:rPr>
                <w:color w:val="auto"/>
                <w:highlight w:val="white"/>
              </w:rPr>
              <w:t>8</w:t>
            </w:r>
            <w:r w:rsidRPr="000F531C">
              <w:rPr>
                <w:color w:val="auto"/>
                <w:highlight w:val="white"/>
              </w:rPr>
              <w:t>/</w:t>
            </w:r>
            <w:r>
              <w:rPr>
                <w:color w:val="auto"/>
                <w:highlight w:val="white"/>
              </w:rPr>
              <w:t>BC</w:t>
            </w:r>
            <w:r w:rsidRPr="000F531C">
              <w:rPr>
                <w:color w:val="auto"/>
                <w:highlight w:val="white"/>
              </w:rPr>
              <w:t>-THPTBL</w:t>
            </w:r>
          </w:p>
        </w:tc>
        <w:tc>
          <w:tcPr>
            <w:tcW w:w="5735" w:type="dxa"/>
          </w:tcPr>
          <w:p w14:paraId="5B13F38D" w14:textId="1460DF3F" w:rsidR="000F531C" w:rsidRPr="000F531C" w:rsidRDefault="000F531C" w:rsidP="000F531C">
            <w:pPr>
              <w:jc w:val="right"/>
              <w:rPr>
                <w:i/>
                <w:color w:val="auto"/>
                <w:sz w:val="26"/>
                <w:szCs w:val="26"/>
                <w:highlight w:val="white"/>
              </w:rPr>
            </w:pPr>
            <w:r w:rsidRPr="000F531C">
              <w:rPr>
                <w:i/>
                <w:color w:val="auto"/>
                <w:sz w:val="26"/>
                <w:szCs w:val="26"/>
                <w:highlight w:val="white"/>
              </w:rPr>
              <w:t>Búng Lao, ngày 1</w:t>
            </w:r>
            <w:r>
              <w:rPr>
                <w:i/>
                <w:color w:val="auto"/>
                <w:sz w:val="26"/>
                <w:szCs w:val="26"/>
                <w:highlight w:val="white"/>
              </w:rPr>
              <w:t>5</w:t>
            </w:r>
            <w:r w:rsidRPr="000F531C">
              <w:rPr>
                <w:i/>
                <w:color w:val="auto"/>
                <w:sz w:val="26"/>
                <w:szCs w:val="26"/>
                <w:highlight w:val="white"/>
              </w:rPr>
              <w:t xml:space="preserve"> tháng 01 năm 2026</w:t>
            </w:r>
          </w:p>
        </w:tc>
      </w:tr>
    </w:tbl>
    <w:p w14:paraId="3B69146F" w14:textId="77777777" w:rsidR="002F3174" w:rsidRPr="000F70D0" w:rsidRDefault="002F3174" w:rsidP="002F3174">
      <w:pPr>
        <w:widowControl w:val="0"/>
        <w:rPr>
          <w:color w:val="auto"/>
          <w:sz w:val="26"/>
          <w:szCs w:val="26"/>
        </w:rPr>
      </w:pPr>
    </w:p>
    <w:p w14:paraId="4941CC14" w14:textId="77777777" w:rsidR="002F3174" w:rsidRPr="004F08A5" w:rsidRDefault="002F3174" w:rsidP="002F3174">
      <w:pPr>
        <w:widowControl w:val="0"/>
        <w:jc w:val="center"/>
        <w:rPr>
          <w:b/>
          <w:color w:val="auto"/>
          <w:sz w:val="26"/>
          <w:szCs w:val="26"/>
          <w:lang w:val="nl-NL"/>
        </w:rPr>
      </w:pPr>
      <w:r w:rsidRPr="004F08A5">
        <w:rPr>
          <w:b/>
          <w:color w:val="auto"/>
          <w:sz w:val="26"/>
          <w:szCs w:val="26"/>
          <w:lang w:val="nl-NL"/>
        </w:rPr>
        <w:t>BÁO CÁO</w:t>
      </w:r>
    </w:p>
    <w:p w14:paraId="3CF4BBFF" w14:textId="77777777" w:rsidR="008A2822" w:rsidRPr="004F08A5" w:rsidRDefault="003C241E" w:rsidP="002F3174">
      <w:pPr>
        <w:jc w:val="center"/>
        <w:rPr>
          <w:b/>
          <w:color w:val="auto"/>
          <w:sz w:val="26"/>
          <w:szCs w:val="26"/>
          <w:lang w:val="nl-NL"/>
        </w:rPr>
      </w:pPr>
      <w:r w:rsidRPr="004F08A5">
        <w:rPr>
          <w:b/>
          <w:color w:val="auto"/>
          <w:sz w:val="26"/>
          <w:szCs w:val="26"/>
          <w:lang w:val="nl-NL"/>
        </w:rPr>
        <w:t xml:space="preserve">Việc thực hiện công khai theo quy định tại </w:t>
      </w:r>
    </w:p>
    <w:p w14:paraId="7C3EE85D" w14:textId="7A557EF7" w:rsidR="00AC2F4B" w:rsidRPr="004F08A5" w:rsidRDefault="003C241E" w:rsidP="002F3174">
      <w:pPr>
        <w:jc w:val="center"/>
        <w:rPr>
          <w:b/>
          <w:color w:val="auto"/>
          <w:sz w:val="26"/>
          <w:szCs w:val="26"/>
          <w:lang w:val="nl-NL"/>
        </w:rPr>
      </w:pPr>
      <w:r w:rsidRPr="004F08A5">
        <w:rPr>
          <w:b/>
          <w:color w:val="auto"/>
          <w:sz w:val="26"/>
          <w:szCs w:val="26"/>
          <w:lang w:val="nl-NL"/>
        </w:rPr>
        <w:t>Thông tư số 09/2024/TT-BGDĐT</w:t>
      </w:r>
    </w:p>
    <w:p w14:paraId="099A9CAA" w14:textId="77777777" w:rsidR="002F3174" w:rsidRPr="004F08A5" w:rsidRDefault="002F3174" w:rsidP="002F3174">
      <w:pPr>
        <w:widowControl w:val="0"/>
        <w:jc w:val="center"/>
        <w:rPr>
          <w:color w:val="auto"/>
          <w:sz w:val="26"/>
          <w:szCs w:val="26"/>
          <w:lang w:val="nl-NL"/>
        </w:rPr>
      </w:pPr>
      <w:r w:rsidRPr="004F08A5">
        <w:rPr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5A79" wp14:editId="3C9AC10E">
                <wp:simplePos x="0" y="0"/>
                <wp:positionH relativeFrom="column">
                  <wp:posOffset>1986915</wp:posOffset>
                </wp:positionH>
                <wp:positionV relativeFrom="paragraph">
                  <wp:posOffset>31115</wp:posOffset>
                </wp:positionV>
                <wp:extent cx="1845945" cy="0"/>
                <wp:effectExtent l="9525" t="6350" r="1143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29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2.45pt" to="301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P/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s+ni3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"/>
            </w:pict>
          </mc:Fallback>
        </mc:AlternateContent>
      </w:r>
    </w:p>
    <w:p w14:paraId="0B78DAA9" w14:textId="39A6242F" w:rsidR="00E65133" w:rsidRPr="004F08A5" w:rsidRDefault="002F3174" w:rsidP="000F531C">
      <w:pPr>
        <w:widowControl w:val="0"/>
        <w:spacing w:before="120" w:after="120" w:line="259" w:lineRule="auto"/>
        <w:ind w:firstLine="709"/>
        <w:jc w:val="both"/>
        <w:rPr>
          <w:color w:val="auto"/>
          <w:sz w:val="26"/>
          <w:szCs w:val="26"/>
          <w:lang w:val="nl-NL"/>
        </w:rPr>
      </w:pPr>
      <w:r w:rsidRPr="004F08A5">
        <w:rPr>
          <w:color w:val="auto"/>
          <w:sz w:val="26"/>
          <w:szCs w:val="26"/>
          <w:lang w:val="nl-NL"/>
        </w:rPr>
        <w:t xml:space="preserve">Thực hiện </w:t>
      </w:r>
      <w:r w:rsidR="00694485" w:rsidRPr="004F08A5">
        <w:rPr>
          <w:color w:val="auto"/>
          <w:sz w:val="26"/>
          <w:szCs w:val="26"/>
          <w:lang w:val="nl-NL"/>
        </w:rPr>
        <w:t>Quyết định</w:t>
      </w:r>
      <w:r w:rsidR="00C25ACE" w:rsidRPr="004F08A5">
        <w:rPr>
          <w:color w:val="auto"/>
          <w:sz w:val="26"/>
          <w:szCs w:val="26"/>
          <w:lang w:val="nl-NL"/>
        </w:rPr>
        <w:t xml:space="preserve"> số </w:t>
      </w:r>
      <w:r w:rsidR="00694485" w:rsidRPr="004F08A5">
        <w:rPr>
          <w:color w:val="auto"/>
          <w:sz w:val="26"/>
          <w:szCs w:val="26"/>
          <w:lang w:val="nl-NL"/>
        </w:rPr>
        <w:t>23</w:t>
      </w:r>
      <w:r w:rsidR="00C25ACE" w:rsidRPr="004F08A5">
        <w:rPr>
          <w:color w:val="auto"/>
          <w:sz w:val="26"/>
          <w:szCs w:val="26"/>
          <w:lang w:val="nl-NL"/>
        </w:rPr>
        <w:t>/</w:t>
      </w:r>
      <w:r w:rsidR="00694485" w:rsidRPr="004F08A5">
        <w:rPr>
          <w:color w:val="auto"/>
          <w:sz w:val="26"/>
          <w:szCs w:val="26"/>
          <w:lang w:val="nl-NL"/>
        </w:rPr>
        <w:t>QĐ-SGDĐT</w:t>
      </w:r>
      <w:r w:rsidR="00E65133" w:rsidRPr="004F08A5">
        <w:rPr>
          <w:color w:val="auto"/>
          <w:sz w:val="26"/>
          <w:szCs w:val="26"/>
          <w:lang w:val="nl-NL"/>
        </w:rPr>
        <w:t>,</w:t>
      </w:r>
      <w:r w:rsidR="00370BBF" w:rsidRPr="004F08A5">
        <w:rPr>
          <w:color w:val="auto"/>
          <w:sz w:val="26"/>
          <w:szCs w:val="26"/>
          <w:lang w:val="nl-NL"/>
        </w:rPr>
        <w:t xml:space="preserve"> </w:t>
      </w:r>
      <w:r w:rsidRPr="004F08A5">
        <w:rPr>
          <w:color w:val="auto"/>
          <w:sz w:val="26"/>
          <w:szCs w:val="26"/>
          <w:lang w:val="nl-NL"/>
        </w:rPr>
        <w:t>ngày</w:t>
      </w:r>
      <w:r w:rsidR="00DC7825" w:rsidRPr="004F08A5">
        <w:rPr>
          <w:color w:val="auto"/>
          <w:sz w:val="26"/>
          <w:szCs w:val="26"/>
          <w:lang w:val="nl-NL"/>
        </w:rPr>
        <w:t xml:space="preserve"> </w:t>
      </w:r>
      <w:r w:rsidR="00694485" w:rsidRPr="004F08A5">
        <w:rPr>
          <w:color w:val="auto"/>
          <w:sz w:val="26"/>
          <w:szCs w:val="26"/>
          <w:lang w:val="nl-NL"/>
        </w:rPr>
        <w:t>10</w:t>
      </w:r>
      <w:r w:rsidR="00370BBF" w:rsidRPr="004F08A5">
        <w:rPr>
          <w:color w:val="auto"/>
          <w:sz w:val="26"/>
          <w:szCs w:val="26"/>
          <w:lang w:val="nl-NL"/>
        </w:rPr>
        <w:t xml:space="preserve"> </w:t>
      </w:r>
      <w:r w:rsidRPr="004F08A5">
        <w:rPr>
          <w:color w:val="auto"/>
          <w:sz w:val="26"/>
          <w:szCs w:val="26"/>
          <w:lang w:val="nl-NL"/>
        </w:rPr>
        <w:t>tháng</w:t>
      </w:r>
      <w:r w:rsidR="00E65133" w:rsidRPr="004F08A5">
        <w:rPr>
          <w:color w:val="auto"/>
          <w:sz w:val="26"/>
          <w:szCs w:val="26"/>
          <w:lang w:val="nl-NL"/>
        </w:rPr>
        <w:t xml:space="preserve"> </w:t>
      </w:r>
      <w:r w:rsidR="00694485" w:rsidRPr="004F08A5">
        <w:rPr>
          <w:color w:val="auto"/>
          <w:sz w:val="26"/>
          <w:szCs w:val="26"/>
          <w:lang w:val="nl-NL"/>
        </w:rPr>
        <w:t>01</w:t>
      </w:r>
      <w:r w:rsidRPr="004F08A5">
        <w:rPr>
          <w:color w:val="auto"/>
          <w:sz w:val="26"/>
          <w:szCs w:val="26"/>
          <w:lang w:val="nl-NL"/>
        </w:rPr>
        <w:t xml:space="preserve"> năm 202</w:t>
      </w:r>
      <w:r w:rsidR="00694485" w:rsidRPr="004F08A5">
        <w:rPr>
          <w:color w:val="auto"/>
          <w:sz w:val="26"/>
          <w:szCs w:val="26"/>
          <w:lang w:val="nl-NL"/>
        </w:rPr>
        <w:t>6</w:t>
      </w:r>
      <w:r w:rsidRPr="004F08A5">
        <w:rPr>
          <w:color w:val="auto"/>
          <w:sz w:val="26"/>
          <w:szCs w:val="26"/>
          <w:lang w:val="nl-NL"/>
        </w:rPr>
        <w:t xml:space="preserve"> của </w:t>
      </w:r>
      <w:r w:rsidR="00694485" w:rsidRPr="004F08A5">
        <w:rPr>
          <w:color w:val="auto"/>
          <w:sz w:val="26"/>
          <w:szCs w:val="26"/>
          <w:lang w:val="nl-NL"/>
        </w:rPr>
        <w:t>Sở giáo dục và đào tạo</w:t>
      </w:r>
      <w:r w:rsidR="00C25ACE" w:rsidRPr="004F08A5">
        <w:rPr>
          <w:color w:val="auto"/>
          <w:sz w:val="26"/>
          <w:szCs w:val="26"/>
          <w:lang w:val="nl-NL"/>
        </w:rPr>
        <w:t xml:space="preserve"> tỉnh Điện Biên</w:t>
      </w:r>
      <w:r w:rsidRPr="004F08A5">
        <w:rPr>
          <w:color w:val="auto"/>
          <w:sz w:val="26"/>
          <w:szCs w:val="26"/>
          <w:lang w:val="nl-NL"/>
        </w:rPr>
        <w:t xml:space="preserve"> </w:t>
      </w:r>
      <w:r w:rsidR="00694485" w:rsidRPr="004F08A5">
        <w:rPr>
          <w:color w:val="auto"/>
          <w:sz w:val="26"/>
          <w:szCs w:val="26"/>
          <w:lang w:val="nl-NL"/>
        </w:rPr>
        <w:t>Quyết định kiểm tra việc thực hiện công khai của các cơ sở giáo dục theo quy định tại Thông tư 09/2024/TT-BGDĐT.</w:t>
      </w:r>
    </w:p>
    <w:p w14:paraId="2BE7C87B" w14:textId="77777777" w:rsidR="000F531C" w:rsidRPr="004F08A5" w:rsidRDefault="00454EB6" w:rsidP="000F531C">
      <w:pPr>
        <w:spacing w:before="120" w:after="120" w:line="259" w:lineRule="auto"/>
        <w:ind w:firstLine="709"/>
        <w:jc w:val="both"/>
        <w:rPr>
          <w:bCs/>
          <w:color w:val="auto"/>
          <w:spacing w:val="-6"/>
          <w:sz w:val="26"/>
          <w:szCs w:val="26"/>
          <w:lang w:val="nl-NL"/>
        </w:rPr>
      </w:pPr>
      <w:r w:rsidRPr="004F08A5">
        <w:rPr>
          <w:color w:val="auto"/>
          <w:spacing w:val="-6"/>
          <w:sz w:val="26"/>
          <w:szCs w:val="26"/>
          <w:lang w:val="nl-NL"/>
        </w:rPr>
        <w:t xml:space="preserve">Trường </w:t>
      </w:r>
      <w:r w:rsidR="000F531C" w:rsidRPr="004F08A5">
        <w:rPr>
          <w:color w:val="auto"/>
          <w:spacing w:val="-6"/>
          <w:sz w:val="26"/>
          <w:szCs w:val="26"/>
          <w:lang w:val="nl-NL"/>
        </w:rPr>
        <w:t>THPT Búng Lao</w:t>
      </w:r>
      <w:r w:rsidR="00F32985" w:rsidRPr="004F08A5">
        <w:rPr>
          <w:color w:val="auto"/>
          <w:spacing w:val="-6"/>
          <w:sz w:val="26"/>
          <w:szCs w:val="26"/>
          <w:lang w:val="nl-NL"/>
        </w:rPr>
        <w:t xml:space="preserve"> </w:t>
      </w:r>
      <w:r w:rsidR="002F3174" w:rsidRPr="004F08A5">
        <w:rPr>
          <w:color w:val="auto"/>
          <w:spacing w:val="-6"/>
          <w:sz w:val="26"/>
          <w:szCs w:val="26"/>
          <w:lang w:val="nl-NL"/>
        </w:rPr>
        <w:t xml:space="preserve">báo cáo </w:t>
      </w:r>
      <w:r w:rsidR="003C241E" w:rsidRPr="004F08A5">
        <w:rPr>
          <w:bCs/>
          <w:color w:val="auto"/>
          <w:spacing w:val="-6"/>
          <w:sz w:val="26"/>
          <w:szCs w:val="26"/>
          <w:lang w:val="nl-NL"/>
        </w:rPr>
        <w:t xml:space="preserve">việc thực hiện công khai theo quy định tại Thông tư số 09/2024/TT-BGDĐT tại đơn vị năm 2025 </w:t>
      </w:r>
      <w:r w:rsidR="002F3174" w:rsidRPr="004F08A5">
        <w:rPr>
          <w:bCs/>
          <w:color w:val="auto"/>
          <w:spacing w:val="-6"/>
          <w:sz w:val="26"/>
          <w:szCs w:val="26"/>
          <w:lang w:val="nl-NL"/>
        </w:rPr>
        <w:t>cụ thể như sau:</w:t>
      </w:r>
    </w:p>
    <w:p w14:paraId="71FDFF0A" w14:textId="46CC6FBF" w:rsidR="0080597F" w:rsidRPr="004F08A5" w:rsidRDefault="00436DB4" w:rsidP="000F531C">
      <w:pPr>
        <w:spacing w:before="120" w:after="120" w:line="259" w:lineRule="auto"/>
        <w:ind w:firstLine="709"/>
        <w:jc w:val="both"/>
        <w:rPr>
          <w:bCs/>
          <w:color w:val="auto"/>
          <w:spacing w:val="-6"/>
          <w:sz w:val="26"/>
          <w:szCs w:val="26"/>
          <w:lang w:val="nl-NL"/>
        </w:rPr>
      </w:pPr>
      <w:r w:rsidRPr="004F08A5">
        <w:rPr>
          <w:b/>
          <w:bCs/>
          <w:color w:val="auto"/>
          <w:sz w:val="26"/>
          <w:szCs w:val="26"/>
        </w:rPr>
        <w:t xml:space="preserve">1. </w:t>
      </w:r>
      <w:r w:rsidR="0080597F" w:rsidRPr="004F08A5">
        <w:rPr>
          <w:b/>
          <w:bCs/>
          <w:color w:val="auto"/>
          <w:sz w:val="26"/>
          <w:szCs w:val="26"/>
        </w:rPr>
        <w:t>V</w:t>
      </w:r>
      <w:r w:rsidR="0010652D" w:rsidRPr="004F08A5">
        <w:rPr>
          <w:b/>
          <w:bCs/>
          <w:color w:val="auto"/>
          <w:sz w:val="26"/>
          <w:szCs w:val="26"/>
        </w:rPr>
        <w:t>iệc ban hành v</w:t>
      </w:r>
      <w:r w:rsidR="0080597F" w:rsidRPr="004F08A5">
        <w:rPr>
          <w:b/>
          <w:bCs/>
          <w:color w:val="auto"/>
          <w:sz w:val="26"/>
          <w:szCs w:val="26"/>
        </w:rPr>
        <w:t>ăn bản nội bộ</w:t>
      </w:r>
    </w:p>
    <w:p w14:paraId="505B4914" w14:textId="77777777" w:rsidR="008A2822" w:rsidRPr="004F08A5" w:rsidRDefault="00713441" w:rsidP="000F531C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Nhà trường đ</w:t>
      </w:r>
      <w:r w:rsidR="0080597F" w:rsidRPr="004F08A5">
        <w:rPr>
          <w:color w:val="auto"/>
          <w:sz w:val="26"/>
          <w:szCs w:val="26"/>
        </w:rPr>
        <w:t xml:space="preserve">ã ban hành các văn bản: </w:t>
      </w:r>
    </w:p>
    <w:p w14:paraId="2D32490E" w14:textId="135D0A96" w:rsidR="000F531C" w:rsidRPr="004F08A5" w:rsidRDefault="000F531C" w:rsidP="000F531C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- </w:t>
      </w:r>
      <w:r w:rsidR="0080597F" w:rsidRPr="004F08A5">
        <w:rPr>
          <w:color w:val="auto"/>
          <w:sz w:val="26"/>
          <w:szCs w:val="26"/>
        </w:rPr>
        <w:t>Quyết định số</w:t>
      </w:r>
      <w:r w:rsidR="00A6516D" w:rsidRPr="004F08A5">
        <w:rPr>
          <w:color w:val="auto"/>
          <w:sz w:val="26"/>
          <w:szCs w:val="26"/>
        </w:rPr>
        <w:t xml:space="preserve">: </w:t>
      </w:r>
      <w:r w:rsidRPr="004F08A5">
        <w:rPr>
          <w:color w:val="auto"/>
          <w:sz w:val="26"/>
          <w:szCs w:val="26"/>
        </w:rPr>
        <w:t>194</w:t>
      </w:r>
      <w:r w:rsidR="00713441" w:rsidRPr="004F08A5">
        <w:rPr>
          <w:color w:val="auto"/>
          <w:sz w:val="26"/>
          <w:szCs w:val="26"/>
        </w:rPr>
        <w:t>/QĐ-</w:t>
      </w:r>
      <w:r w:rsidRPr="004F08A5">
        <w:rPr>
          <w:color w:val="auto"/>
          <w:sz w:val="26"/>
          <w:szCs w:val="26"/>
        </w:rPr>
        <w:t xml:space="preserve">THPTBL </w:t>
      </w:r>
      <w:r w:rsidR="00713441" w:rsidRPr="004F08A5">
        <w:rPr>
          <w:color w:val="auto"/>
          <w:sz w:val="26"/>
          <w:szCs w:val="26"/>
        </w:rPr>
        <w:t xml:space="preserve">ngày </w:t>
      </w:r>
      <w:r w:rsidRPr="004F08A5">
        <w:rPr>
          <w:color w:val="auto"/>
          <w:sz w:val="26"/>
          <w:szCs w:val="26"/>
        </w:rPr>
        <w:t>22</w:t>
      </w:r>
      <w:r w:rsidR="00713441" w:rsidRPr="004F08A5">
        <w:rPr>
          <w:color w:val="auto"/>
          <w:sz w:val="26"/>
          <w:szCs w:val="26"/>
        </w:rPr>
        <w:t xml:space="preserve"> tháng </w:t>
      </w:r>
      <w:r w:rsidRPr="004F08A5">
        <w:rPr>
          <w:color w:val="auto"/>
          <w:sz w:val="26"/>
          <w:szCs w:val="26"/>
        </w:rPr>
        <w:t>3</w:t>
      </w:r>
      <w:r w:rsidR="00713441" w:rsidRPr="004F08A5">
        <w:rPr>
          <w:color w:val="auto"/>
          <w:sz w:val="26"/>
          <w:szCs w:val="26"/>
        </w:rPr>
        <w:t xml:space="preserve"> năm 2025 </w:t>
      </w:r>
      <w:r w:rsidRPr="004F08A5">
        <w:rPr>
          <w:color w:val="auto"/>
          <w:sz w:val="26"/>
          <w:szCs w:val="26"/>
        </w:rPr>
        <w:t>của Trường THPT Búng Lao về</w:t>
      </w:r>
      <w:r w:rsidR="00713441" w:rsidRPr="004F08A5">
        <w:rPr>
          <w:color w:val="auto"/>
          <w:sz w:val="26"/>
          <w:szCs w:val="26"/>
        </w:rPr>
        <w:t xml:space="preserve"> </w:t>
      </w:r>
      <w:r w:rsidRPr="004F08A5">
        <w:rPr>
          <w:color w:val="auto"/>
          <w:sz w:val="26"/>
          <w:szCs w:val="26"/>
        </w:rPr>
        <w:t>Ban hành Quy chế công khai trong nhà trường theo Thông tư 09/2024/TT-</w:t>
      </w:r>
      <w:r w:rsidRPr="004F08A5">
        <w:rPr>
          <w:color w:val="auto"/>
          <w:sz w:val="26"/>
          <w:szCs w:val="26"/>
        </w:rPr>
        <w:t xml:space="preserve"> </w:t>
      </w:r>
      <w:r w:rsidRPr="004F08A5">
        <w:rPr>
          <w:color w:val="auto"/>
          <w:sz w:val="26"/>
          <w:szCs w:val="26"/>
        </w:rPr>
        <w:t>BGDĐT ngày 03/6/2024 của Bộ Giáo Dục và Đào tạo</w:t>
      </w:r>
      <w:r w:rsidRPr="004F08A5">
        <w:rPr>
          <w:color w:val="auto"/>
          <w:sz w:val="26"/>
          <w:szCs w:val="26"/>
        </w:rPr>
        <w:t xml:space="preserve">. </w:t>
      </w:r>
    </w:p>
    <w:p w14:paraId="4A9A49CE" w14:textId="6798BE27" w:rsidR="000F531C" w:rsidRPr="004F08A5" w:rsidRDefault="000F531C" w:rsidP="000F531C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- Quyết định số 443/QĐ-THPTBL ngày 16 tháng 7 năm 2025 của Trường THPT Búng Lao về việc </w:t>
      </w:r>
      <w:r w:rsidRPr="004F08A5">
        <w:rPr>
          <w:color w:val="auto"/>
          <w:sz w:val="26"/>
          <w:szCs w:val="26"/>
        </w:rPr>
        <w:t>công khai minh bạch trong đơn vị</w:t>
      </w:r>
      <w:r w:rsidRPr="004F08A5">
        <w:rPr>
          <w:color w:val="auto"/>
          <w:sz w:val="26"/>
          <w:szCs w:val="26"/>
        </w:rPr>
        <w:t xml:space="preserve"> n</w:t>
      </w:r>
      <w:r w:rsidRPr="004F08A5">
        <w:rPr>
          <w:color w:val="auto"/>
          <w:sz w:val="26"/>
          <w:szCs w:val="26"/>
        </w:rPr>
        <w:t>ăm học 2024-2025</w:t>
      </w:r>
      <w:r w:rsidRPr="004F08A5">
        <w:rPr>
          <w:color w:val="auto"/>
          <w:sz w:val="26"/>
          <w:szCs w:val="26"/>
        </w:rPr>
        <w:t>.</w:t>
      </w:r>
    </w:p>
    <w:p w14:paraId="6FFAC058" w14:textId="59DA6967" w:rsidR="000F531C" w:rsidRPr="004F08A5" w:rsidRDefault="000F531C" w:rsidP="000F531C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- </w:t>
      </w:r>
      <w:r w:rsidR="007E2F6F" w:rsidRPr="004F08A5">
        <w:rPr>
          <w:color w:val="auto"/>
          <w:sz w:val="26"/>
          <w:szCs w:val="26"/>
        </w:rPr>
        <w:t>Kế hoạch số</w:t>
      </w:r>
      <w:r w:rsidRPr="004F08A5">
        <w:rPr>
          <w:color w:val="auto"/>
          <w:sz w:val="26"/>
          <w:szCs w:val="26"/>
        </w:rPr>
        <w:t xml:space="preserve"> 45</w:t>
      </w:r>
      <w:r w:rsidR="007E2F6F" w:rsidRPr="004F08A5">
        <w:rPr>
          <w:color w:val="auto"/>
          <w:sz w:val="26"/>
          <w:szCs w:val="26"/>
        </w:rPr>
        <w:t>/KH-</w:t>
      </w:r>
      <w:r w:rsidRPr="004F08A5">
        <w:rPr>
          <w:color w:val="auto"/>
          <w:sz w:val="26"/>
          <w:szCs w:val="26"/>
        </w:rPr>
        <w:t>THPTBL</w:t>
      </w:r>
      <w:r w:rsidR="007E2F6F" w:rsidRPr="004F08A5">
        <w:rPr>
          <w:color w:val="auto"/>
          <w:sz w:val="26"/>
          <w:szCs w:val="26"/>
        </w:rPr>
        <w:t xml:space="preserve"> ngày 1</w:t>
      </w:r>
      <w:r w:rsidRPr="004F08A5">
        <w:rPr>
          <w:color w:val="auto"/>
          <w:sz w:val="26"/>
          <w:szCs w:val="26"/>
        </w:rPr>
        <w:t>4</w:t>
      </w:r>
      <w:r w:rsidR="007E2F6F" w:rsidRPr="004F08A5">
        <w:rPr>
          <w:color w:val="auto"/>
          <w:sz w:val="26"/>
          <w:szCs w:val="26"/>
        </w:rPr>
        <w:t xml:space="preserve"> tháng </w:t>
      </w:r>
      <w:r w:rsidRPr="004F08A5">
        <w:rPr>
          <w:color w:val="auto"/>
          <w:sz w:val="26"/>
          <w:szCs w:val="26"/>
        </w:rPr>
        <w:t>01</w:t>
      </w:r>
      <w:r w:rsidR="007E2F6F" w:rsidRPr="004F08A5">
        <w:rPr>
          <w:color w:val="auto"/>
          <w:sz w:val="26"/>
          <w:szCs w:val="26"/>
        </w:rPr>
        <w:t xml:space="preserve"> năm 202</w:t>
      </w:r>
      <w:r w:rsidRPr="004F08A5">
        <w:rPr>
          <w:color w:val="auto"/>
          <w:sz w:val="26"/>
          <w:szCs w:val="26"/>
        </w:rPr>
        <w:t>6</w:t>
      </w:r>
      <w:r w:rsidR="007E2F6F" w:rsidRPr="004F08A5">
        <w:rPr>
          <w:color w:val="auto"/>
          <w:sz w:val="26"/>
          <w:szCs w:val="26"/>
        </w:rPr>
        <w:t xml:space="preserve"> của </w:t>
      </w:r>
      <w:r w:rsidR="00A95F7E" w:rsidRPr="004F08A5">
        <w:rPr>
          <w:color w:val="auto"/>
          <w:sz w:val="26"/>
          <w:szCs w:val="26"/>
        </w:rPr>
        <w:t>T</w:t>
      </w:r>
      <w:r w:rsidR="007E2F6F" w:rsidRPr="004F08A5">
        <w:rPr>
          <w:color w:val="auto"/>
          <w:sz w:val="26"/>
          <w:szCs w:val="26"/>
        </w:rPr>
        <w:t xml:space="preserve">rường </w:t>
      </w:r>
      <w:r w:rsidRPr="004F08A5">
        <w:rPr>
          <w:color w:val="auto"/>
          <w:sz w:val="26"/>
          <w:szCs w:val="26"/>
        </w:rPr>
        <w:t xml:space="preserve">THPT Búng Lao về </w:t>
      </w:r>
      <w:r w:rsidR="007E2F6F" w:rsidRPr="004F08A5">
        <w:rPr>
          <w:color w:val="auto"/>
          <w:sz w:val="26"/>
          <w:szCs w:val="26"/>
        </w:rPr>
        <w:t>Kế hoạch triển khai thực hiện công khai năm học 2025-2026</w:t>
      </w:r>
      <w:r w:rsidR="001A6DA1" w:rsidRPr="004F08A5">
        <w:rPr>
          <w:color w:val="auto"/>
          <w:sz w:val="26"/>
          <w:szCs w:val="26"/>
        </w:rPr>
        <w:t xml:space="preserve">; Kế hoạch số 195/KH-THPTBL ngày 22/3/2025 của Trường THPT Búng Lao về </w:t>
      </w:r>
      <w:r w:rsidR="001A6DA1" w:rsidRPr="004F08A5">
        <w:rPr>
          <w:color w:val="auto"/>
          <w:sz w:val="26"/>
          <w:szCs w:val="26"/>
        </w:rPr>
        <w:t>Kế hoạch triển khai thực hiện công khai năm học 202</w:t>
      </w:r>
      <w:r w:rsidR="001A6DA1" w:rsidRPr="004F08A5">
        <w:rPr>
          <w:color w:val="auto"/>
          <w:sz w:val="26"/>
          <w:szCs w:val="26"/>
        </w:rPr>
        <w:t>4</w:t>
      </w:r>
      <w:r w:rsidR="001A6DA1" w:rsidRPr="004F08A5">
        <w:rPr>
          <w:color w:val="auto"/>
          <w:sz w:val="26"/>
          <w:szCs w:val="26"/>
        </w:rPr>
        <w:t>-202</w:t>
      </w:r>
      <w:r w:rsidR="001A6DA1" w:rsidRPr="004F08A5">
        <w:rPr>
          <w:color w:val="auto"/>
          <w:sz w:val="26"/>
          <w:szCs w:val="26"/>
        </w:rPr>
        <w:t>5</w:t>
      </w:r>
      <w:r w:rsidRPr="004F08A5">
        <w:rPr>
          <w:color w:val="auto"/>
          <w:sz w:val="26"/>
          <w:szCs w:val="26"/>
        </w:rPr>
        <w:t>.</w:t>
      </w:r>
      <w:r w:rsidR="007E2F6F" w:rsidRPr="004F08A5">
        <w:rPr>
          <w:vanish/>
          <w:color w:val="auto"/>
          <w:sz w:val="26"/>
          <w:szCs w:val="26"/>
        </w:rPr>
        <w:t xml:space="preserve"> Pom THTHHHhhhBBBvvv</w:t>
      </w:r>
    </w:p>
    <w:p w14:paraId="29651958" w14:textId="4E7176D6" w:rsidR="000F531C" w:rsidRPr="004F08A5" w:rsidRDefault="000F531C" w:rsidP="000F531C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- </w:t>
      </w:r>
      <w:r w:rsidR="008A2822" w:rsidRPr="004F08A5">
        <w:rPr>
          <w:color w:val="auto"/>
          <w:sz w:val="26"/>
          <w:szCs w:val="26"/>
        </w:rPr>
        <w:t>Quyết định</w:t>
      </w:r>
      <w:r w:rsidRPr="004F08A5">
        <w:rPr>
          <w:color w:val="auto"/>
          <w:sz w:val="26"/>
          <w:szCs w:val="26"/>
        </w:rPr>
        <w:t xml:space="preserve"> số 46/QĐ-THPTBL ngày 14/01/2026 của Trường THPT Búng Lao về</w:t>
      </w:r>
      <w:r w:rsidR="008A2822" w:rsidRPr="004F08A5">
        <w:rPr>
          <w:color w:val="auto"/>
          <w:sz w:val="26"/>
          <w:szCs w:val="26"/>
        </w:rPr>
        <w:t xml:space="preserve"> thành lập Ban chỉ đạo thực hiện Quy chế công khai </w:t>
      </w:r>
      <w:r w:rsidRPr="004F08A5">
        <w:rPr>
          <w:color w:val="auto"/>
          <w:sz w:val="26"/>
          <w:szCs w:val="26"/>
        </w:rPr>
        <w:t>năm học 2025-2026</w:t>
      </w:r>
      <w:r w:rsidR="001A6DA1" w:rsidRPr="004F08A5">
        <w:rPr>
          <w:color w:val="auto"/>
          <w:sz w:val="26"/>
          <w:szCs w:val="26"/>
        </w:rPr>
        <w:t>; Quyết định số 19</w:t>
      </w:r>
      <w:r w:rsidR="001A6DA1" w:rsidRPr="004F08A5">
        <w:rPr>
          <w:color w:val="auto"/>
          <w:sz w:val="26"/>
          <w:szCs w:val="26"/>
        </w:rPr>
        <w:t xml:space="preserve">6/QĐ-THPTBL ngày </w:t>
      </w:r>
      <w:r w:rsidR="001A6DA1" w:rsidRPr="004F08A5">
        <w:rPr>
          <w:color w:val="auto"/>
          <w:sz w:val="26"/>
          <w:szCs w:val="26"/>
        </w:rPr>
        <w:t>22</w:t>
      </w:r>
      <w:r w:rsidR="001A6DA1" w:rsidRPr="004F08A5">
        <w:rPr>
          <w:color w:val="auto"/>
          <w:sz w:val="26"/>
          <w:szCs w:val="26"/>
        </w:rPr>
        <w:t>/</w:t>
      </w:r>
      <w:r w:rsidR="001A6DA1" w:rsidRPr="004F08A5">
        <w:rPr>
          <w:color w:val="auto"/>
          <w:sz w:val="26"/>
          <w:szCs w:val="26"/>
        </w:rPr>
        <w:t>3</w:t>
      </w:r>
      <w:r w:rsidR="001A6DA1" w:rsidRPr="004F08A5">
        <w:rPr>
          <w:color w:val="auto"/>
          <w:sz w:val="26"/>
          <w:szCs w:val="26"/>
        </w:rPr>
        <w:t>/202</w:t>
      </w:r>
      <w:r w:rsidR="001A6DA1" w:rsidRPr="004F08A5">
        <w:rPr>
          <w:color w:val="auto"/>
          <w:sz w:val="26"/>
          <w:szCs w:val="26"/>
        </w:rPr>
        <w:t>5</w:t>
      </w:r>
      <w:r w:rsidR="001A6DA1" w:rsidRPr="004F08A5">
        <w:rPr>
          <w:color w:val="auto"/>
          <w:sz w:val="26"/>
          <w:szCs w:val="26"/>
        </w:rPr>
        <w:t xml:space="preserve"> của Trường THPT Búng Lao về thành lập Ban chỉ đạo thực hiện Quy chế công khai năm học 202</w:t>
      </w:r>
      <w:r w:rsidR="001A6DA1" w:rsidRPr="004F08A5">
        <w:rPr>
          <w:color w:val="auto"/>
          <w:sz w:val="26"/>
          <w:szCs w:val="26"/>
        </w:rPr>
        <w:t>4</w:t>
      </w:r>
      <w:r w:rsidR="001A6DA1" w:rsidRPr="004F08A5">
        <w:rPr>
          <w:color w:val="auto"/>
          <w:sz w:val="26"/>
          <w:szCs w:val="26"/>
        </w:rPr>
        <w:t>-202</w:t>
      </w:r>
      <w:r w:rsidR="001A6DA1" w:rsidRPr="004F08A5">
        <w:rPr>
          <w:color w:val="auto"/>
          <w:sz w:val="26"/>
          <w:szCs w:val="26"/>
        </w:rPr>
        <w:t>5</w:t>
      </w:r>
      <w:r w:rsidRPr="004F08A5">
        <w:rPr>
          <w:color w:val="auto"/>
          <w:sz w:val="26"/>
          <w:szCs w:val="26"/>
        </w:rPr>
        <w:t>.</w:t>
      </w:r>
    </w:p>
    <w:p w14:paraId="7721E9CB" w14:textId="77777777" w:rsidR="004F08A5" w:rsidRPr="004F08A5" w:rsidRDefault="000F531C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color w:val="auto"/>
          <w:sz w:val="26"/>
          <w:szCs w:val="26"/>
        </w:rPr>
        <w:t xml:space="preserve">- </w:t>
      </w:r>
      <w:r w:rsidR="008A2822" w:rsidRPr="004F08A5">
        <w:rPr>
          <w:color w:val="auto"/>
          <w:sz w:val="26"/>
          <w:szCs w:val="26"/>
        </w:rPr>
        <w:t>Quyết định số</w:t>
      </w:r>
      <w:r w:rsidRPr="004F08A5">
        <w:rPr>
          <w:color w:val="auto"/>
          <w:sz w:val="26"/>
          <w:szCs w:val="26"/>
        </w:rPr>
        <w:t xml:space="preserve"> 620/</w:t>
      </w:r>
      <w:r w:rsidR="00DF0EAD" w:rsidRPr="004F08A5">
        <w:rPr>
          <w:color w:val="auto"/>
          <w:sz w:val="26"/>
          <w:szCs w:val="26"/>
        </w:rPr>
        <w:t>Q</w:t>
      </w:r>
      <w:r w:rsidR="008A2822" w:rsidRPr="004F08A5">
        <w:rPr>
          <w:color w:val="auto"/>
          <w:sz w:val="26"/>
          <w:szCs w:val="26"/>
        </w:rPr>
        <w:t>Đ-TH</w:t>
      </w:r>
      <w:r w:rsidRPr="004F08A5">
        <w:rPr>
          <w:color w:val="auto"/>
          <w:sz w:val="26"/>
          <w:szCs w:val="26"/>
        </w:rPr>
        <w:t>PTBL</w:t>
      </w:r>
      <w:r w:rsidR="008A2822" w:rsidRPr="004F08A5">
        <w:rPr>
          <w:color w:val="auto"/>
          <w:sz w:val="26"/>
          <w:szCs w:val="26"/>
        </w:rPr>
        <w:t xml:space="preserve"> ngày </w:t>
      </w:r>
      <w:r w:rsidRPr="004F08A5">
        <w:rPr>
          <w:color w:val="auto"/>
          <w:sz w:val="26"/>
          <w:szCs w:val="26"/>
        </w:rPr>
        <w:t>2</w:t>
      </w:r>
      <w:r w:rsidR="003D28F0" w:rsidRPr="004F08A5">
        <w:rPr>
          <w:color w:val="auto"/>
          <w:sz w:val="26"/>
          <w:szCs w:val="26"/>
        </w:rPr>
        <w:t>4</w:t>
      </w:r>
      <w:r w:rsidR="008A2822" w:rsidRPr="004F08A5">
        <w:rPr>
          <w:color w:val="auto"/>
          <w:sz w:val="26"/>
          <w:szCs w:val="26"/>
        </w:rPr>
        <w:t>/</w:t>
      </w:r>
      <w:r w:rsidRPr="004F08A5">
        <w:rPr>
          <w:color w:val="auto"/>
          <w:sz w:val="26"/>
          <w:szCs w:val="26"/>
        </w:rPr>
        <w:t>9</w:t>
      </w:r>
      <w:r w:rsidR="008A2822" w:rsidRPr="004F08A5">
        <w:rPr>
          <w:color w:val="auto"/>
          <w:sz w:val="26"/>
          <w:szCs w:val="26"/>
        </w:rPr>
        <w:t xml:space="preserve">/2025 của </w:t>
      </w:r>
      <w:r w:rsidR="00A95F7E" w:rsidRPr="004F08A5">
        <w:rPr>
          <w:color w:val="auto"/>
          <w:sz w:val="26"/>
          <w:szCs w:val="26"/>
        </w:rPr>
        <w:t xml:space="preserve">Trường </w:t>
      </w:r>
      <w:r w:rsidRPr="004F08A5">
        <w:rPr>
          <w:color w:val="auto"/>
          <w:sz w:val="26"/>
          <w:szCs w:val="26"/>
        </w:rPr>
        <w:t xml:space="preserve">THPT Búng Lao về </w:t>
      </w:r>
      <w:r w:rsidR="008A2822"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 xml:space="preserve"> </w:t>
      </w:r>
      <w:r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>Ban hành Quy chế Phối hợp giữa nhà trường với gia đình và xã hội trong việc</w:t>
      </w:r>
      <w:r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 xml:space="preserve"> </w:t>
      </w:r>
      <w:r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>chăm sóc, giáo dục học sinh trường THPT Búng Lao</w:t>
      </w:r>
      <w:r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>.</w:t>
      </w:r>
    </w:p>
    <w:p w14:paraId="596BBA90" w14:textId="77777777" w:rsidR="004F08A5" w:rsidRPr="004F08A5" w:rsidRDefault="00436DB4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b/>
          <w:bCs/>
          <w:color w:val="auto"/>
          <w:sz w:val="26"/>
          <w:szCs w:val="26"/>
        </w:rPr>
        <w:t xml:space="preserve">2. </w:t>
      </w:r>
      <w:r w:rsidR="0080597F" w:rsidRPr="004F08A5">
        <w:rPr>
          <w:b/>
          <w:bCs/>
          <w:color w:val="auto"/>
          <w:sz w:val="26"/>
          <w:szCs w:val="26"/>
        </w:rPr>
        <w:t>Phân công nhiệm vụ</w:t>
      </w:r>
    </w:p>
    <w:p w14:paraId="3A7251A1" w14:textId="77777777" w:rsidR="004F08A5" w:rsidRPr="004F08A5" w:rsidRDefault="004F08A5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>Gi</w:t>
      </w:r>
      <w:r w:rsidR="0080597F" w:rsidRPr="004F08A5">
        <w:rPr>
          <w:color w:val="auto"/>
          <w:sz w:val="26"/>
          <w:szCs w:val="26"/>
        </w:rPr>
        <w:t xml:space="preserve">ao </w:t>
      </w:r>
      <w:r w:rsidR="00AF46DC" w:rsidRPr="004F08A5">
        <w:rPr>
          <w:color w:val="auto"/>
          <w:sz w:val="26"/>
          <w:szCs w:val="26"/>
        </w:rPr>
        <w:t>cho đồng chí Phó Hiệu tr</w:t>
      </w:r>
      <w:r w:rsidR="008A2822" w:rsidRPr="004F08A5">
        <w:rPr>
          <w:color w:val="auto"/>
          <w:sz w:val="26"/>
          <w:szCs w:val="26"/>
        </w:rPr>
        <w:t>ưởng</w:t>
      </w:r>
      <w:r w:rsidR="00AF46DC" w:rsidRPr="004F08A5">
        <w:rPr>
          <w:color w:val="auto"/>
          <w:sz w:val="26"/>
          <w:szCs w:val="26"/>
        </w:rPr>
        <w:t xml:space="preserve"> trực tiếp phụ trách các nội dung công khai</w:t>
      </w:r>
      <w:r w:rsidR="0080597F" w:rsidRPr="004F08A5">
        <w:rPr>
          <w:color w:val="auto"/>
          <w:sz w:val="26"/>
          <w:szCs w:val="26"/>
        </w:rPr>
        <w:t xml:space="preserve"> (Thường trực) và các bộ phận liên quan thực hiện công khai</w:t>
      </w:r>
      <w:r w:rsidR="00AF46DC" w:rsidRPr="004F08A5">
        <w:rPr>
          <w:color w:val="auto"/>
          <w:sz w:val="26"/>
          <w:szCs w:val="26"/>
        </w:rPr>
        <w:t xml:space="preserve"> (Bộ phận Kế toán, Giáo viên Công nghệ thông tin,</w:t>
      </w:r>
      <w:r w:rsidR="004557D7" w:rsidRPr="004F08A5">
        <w:rPr>
          <w:color w:val="auto"/>
          <w:sz w:val="26"/>
          <w:szCs w:val="26"/>
        </w:rPr>
        <w:t xml:space="preserve"> các Tổ trưởng các tổ chuyên môn, trưởng Ban thanh tra nhân dân, Hội trưởng Hội phụ huynh học sinh)</w:t>
      </w:r>
      <w:r w:rsidR="0080597F" w:rsidRPr="004F08A5">
        <w:rPr>
          <w:color w:val="auto"/>
          <w:sz w:val="26"/>
          <w:szCs w:val="26"/>
        </w:rPr>
        <w:t>.</w:t>
      </w:r>
    </w:p>
    <w:p w14:paraId="37B3368A" w14:textId="77777777" w:rsidR="004F08A5" w:rsidRPr="004F08A5" w:rsidRDefault="00436DB4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b/>
          <w:bCs/>
          <w:color w:val="auto"/>
          <w:sz w:val="26"/>
          <w:szCs w:val="26"/>
        </w:rPr>
        <w:t xml:space="preserve">3. </w:t>
      </w:r>
      <w:r w:rsidR="0080597F" w:rsidRPr="004F08A5">
        <w:rPr>
          <w:b/>
          <w:bCs/>
          <w:color w:val="auto"/>
          <w:sz w:val="26"/>
          <w:szCs w:val="26"/>
        </w:rPr>
        <w:t>Trách nhiệm người đứng đầu</w:t>
      </w:r>
    </w:p>
    <w:p w14:paraId="61383CFD" w14:textId="77777777" w:rsidR="004F08A5" w:rsidRPr="004F08A5" w:rsidRDefault="0080597F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spacing w:val="-4"/>
          <w:kern w:val="2"/>
          <w:sz w:val="26"/>
          <w:szCs w:val="26"/>
          <w14:ligatures w14:val="standardContextual"/>
        </w:rPr>
      </w:pPr>
      <w:r w:rsidRPr="004F08A5">
        <w:rPr>
          <w:color w:val="auto"/>
          <w:spacing w:val="-4"/>
          <w:sz w:val="26"/>
          <w:szCs w:val="26"/>
        </w:rPr>
        <w:t>Hiệu trưởng chịu trách nhiệm toàn diện về công tác công khai</w:t>
      </w:r>
      <w:r w:rsidR="00DA76C6" w:rsidRPr="004F08A5">
        <w:rPr>
          <w:color w:val="auto"/>
          <w:spacing w:val="-4"/>
          <w:sz w:val="26"/>
          <w:szCs w:val="26"/>
        </w:rPr>
        <w:t xml:space="preserve">: </w:t>
      </w:r>
      <w:r w:rsidR="00DA76C6" w:rsidRPr="004F08A5">
        <w:rPr>
          <w:spacing w:val="-4"/>
          <w:sz w:val="26"/>
          <w:szCs w:val="26"/>
        </w:rPr>
        <w:t>trực tiếp chỉ đạo, ký xác nhận các báo cáo và chịu trách nhiệm trước pháp luật về tính chính xác của số liệu.</w:t>
      </w:r>
    </w:p>
    <w:p w14:paraId="314AE002" w14:textId="6DCCC880" w:rsidR="004F08A5" w:rsidRPr="004F08A5" w:rsidRDefault="00436DB4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b/>
          <w:bCs/>
          <w:color w:val="auto"/>
          <w:sz w:val="26"/>
          <w:szCs w:val="26"/>
        </w:rPr>
        <w:lastRenderedPageBreak/>
        <w:t xml:space="preserve">4. </w:t>
      </w:r>
      <w:r w:rsidR="0080597F" w:rsidRPr="004F08A5">
        <w:rPr>
          <w:b/>
          <w:bCs/>
          <w:color w:val="auto"/>
          <w:sz w:val="26"/>
          <w:szCs w:val="26"/>
        </w:rPr>
        <w:t>Chỉ đạo, kiểm tra, giám sát</w:t>
      </w:r>
      <w:r w:rsid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 xml:space="preserve">: </w:t>
      </w:r>
      <w:r w:rsidR="0080597F" w:rsidRPr="004F08A5">
        <w:rPr>
          <w:color w:val="auto"/>
          <w:sz w:val="26"/>
          <w:szCs w:val="26"/>
        </w:rPr>
        <w:t>Tổ chức kiểm tra định kỳ/đột xuất việc thực hiện công khai.</w:t>
      </w:r>
    </w:p>
    <w:p w14:paraId="24BE80A8" w14:textId="4FC95F6A" w:rsidR="0080597F" w:rsidRPr="004F08A5" w:rsidRDefault="00436DB4" w:rsidP="004F08A5">
      <w:pPr>
        <w:spacing w:before="120" w:after="120" w:line="259" w:lineRule="auto"/>
        <w:ind w:firstLine="709"/>
        <w:jc w:val="both"/>
        <w:rPr>
          <w:rFonts w:eastAsia="Calibri"/>
          <w:color w:val="auto"/>
          <w:kern w:val="2"/>
          <w:sz w:val="26"/>
          <w:szCs w:val="26"/>
          <w14:ligatures w14:val="standardContextual"/>
        </w:rPr>
      </w:pPr>
      <w:r w:rsidRPr="004F08A5">
        <w:rPr>
          <w:b/>
          <w:bCs/>
          <w:color w:val="auto"/>
          <w:sz w:val="26"/>
          <w:szCs w:val="26"/>
        </w:rPr>
        <w:t xml:space="preserve">5. </w:t>
      </w:r>
      <w:r w:rsidR="0080597F" w:rsidRPr="004F08A5">
        <w:rPr>
          <w:b/>
          <w:bCs/>
          <w:color w:val="auto"/>
          <w:sz w:val="26"/>
          <w:szCs w:val="26"/>
        </w:rPr>
        <w:t>Rà soát, cập nhật</w:t>
      </w:r>
      <w:r w:rsidR="004F08A5">
        <w:rPr>
          <w:rFonts w:eastAsia="Calibri"/>
          <w:color w:val="auto"/>
          <w:kern w:val="2"/>
          <w:sz w:val="26"/>
          <w:szCs w:val="26"/>
          <w14:ligatures w14:val="standardContextual"/>
        </w:rPr>
        <w:t xml:space="preserve">: </w:t>
      </w:r>
      <w:r w:rsidR="0080597F" w:rsidRPr="004F08A5">
        <w:rPr>
          <w:color w:val="auto"/>
          <w:sz w:val="26"/>
          <w:szCs w:val="26"/>
        </w:rPr>
        <w:t>Tổ chức rà soát, cập nhật thông tin kịp thời khi có thay đổi.</w:t>
      </w:r>
    </w:p>
    <w:p w14:paraId="3B5A7D5B" w14:textId="77777777" w:rsidR="0080597F" w:rsidRPr="004F08A5" w:rsidRDefault="0080597F" w:rsidP="004F08A5">
      <w:pPr>
        <w:spacing w:before="120" w:after="120" w:line="259" w:lineRule="auto"/>
        <w:ind w:firstLine="720"/>
        <w:jc w:val="both"/>
        <w:rPr>
          <w:b/>
          <w:bCs/>
          <w:color w:val="auto"/>
          <w:sz w:val="26"/>
          <w:szCs w:val="26"/>
        </w:rPr>
      </w:pPr>
      <w:r w:rsidRPr="004F08A5">
        <w:rPr>
          <w:b/>
          <w:bCs/>
          <w:color w:val="auto"/>
          <w:sz w:val="26"/>
          <w:szCs w:val="26"/>
        </w:rPr>
        <w:t>II. NỘI DUNG CÔNG KHAI CHUNG</w:t>
      </w:r>
    </w:p>
    <w:p w14:paraId="1987DB1C" w14:textId="539BD6A0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1. </w:t>
      </w:r>
      <w:r w:rsidR="0080597F" w:rsidRPr="004F08A5">
        <w:rPr>
          <w:color w:val="auto"/>
          <w:sz w:val="26"/>
          <w:szCs w:val="26"/>
        </w:rPr>
        <w:t>Thông tin về cơ sở giáo dục: Tên trường, địa chỉ, điện thoại, email, website; Quyết định thành lập; Sứ mạng, mục tiêu, định hướng.</w:t>
      </w:r>
    </w:p>
    <w:p w14:paraId="0BED8CDA" w14:textId="334FB47C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2. </w:t>
      </w:r>
      <w:r w:rsidR="0080597F" w:rsidRPr="004F08A5">
        <w:rPr>
          <w:color w:val="auto"/>
          <w:sz w:val="26"/>
          <w:szCs w:val="26"/>
        </w:rPr>
        <w:t>Điều kiện bảo đảm chất lượng: Đội ngũ CBQL, GV, NV (số lượng, trình độ); Cơ sở vật chất (phòng học, thiết bị); Điều kiện phục vụ học tập/sinh hoạt.</w:t>
      </w:r>
    </w:p>
    <w:p w14:paraId="33414C35" w14:textId="7D049989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3. </w:t>
      </w:r>
      <w:r w:rsidR="0080597F" w:rsidRPr="004F08A5">
        <w:rPr>
          <w:color w:val="auto"/>
          <w:sz w:val="26"/>
          <w:szCs w:val="26"/>
        </w:rPr>
        <w:t>Tài chính: Các khoản thu (dịch vụ); Quyết toán thu-chi. </w:t>
      </w:r>
    </w:p>
    <w:p w14:paraId="6B154BE4" w14:textId="11E7AAEC" w:rsidR="0080597F" w:rsidRPr="004F08A5" w:rsidRDefault="0080597F" w:rsidP="004F08A5">
      <w:pPr>
        <w:spacing w:before="120" w:after="120" w:line="259" w:lineRule="auto"/>
        <w:ind w:firstLine="720"/>
        <w:jc w:val="both"/>
        <w:rPr>
          <w:b/>
          <w:bCs/>
          <w:color w:val="auto"/>
          <w:sz w:val="26"/>
          <w:szCs w:val="26"/>
        </w:rPr>
      </w:pPr>
      <w:r w:rsidRPr="004F08A5">
        <w:rPr>
          <w:b/>
          <w:bCs/>
          <w:color w:val="auto"/>
          <w:sz w:val="26"/>
          <w:szCs w:val="26"/>
        </w:rPr>
        <w:t xml:space="preserve">III. NỘI DUNG CÔNG KHAI ĐỐI VỚI CƠ SỞ </w:t>
      </w:r>
    </w:p>
    <w:p w14:paraId="2B0D6456" w14:textId="21C6B410" w:rsidR="0080597F" w:rsidRPr="004F08A5" w:rsidRDefault="00585B8A" w:rsidP="004F08A5">
      <w:pPr>
        <w:spacing w:before="120" w:after="120" w:line="259" w:lineRule="auto"/>
        <w:ind w:left="720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1. </w:t>
      </w:r>
      <w:r w:rsidR="0080597F" w:rsidRPr="004F08A5">
        <w:rPr>
          <w:color w:val="auto"/>
          <w:sz w:val="26"/>
          <w:szCs w:val="26"/>
        </w:rPr>
        <w:t>Quy mô: Trường, lớp, học sinh.</w:t>
      </w:r>
    </w:p>
    <w:p w14:paraId="3BCF107B" w14:textId="295E1045" w:rsidR="0080597F" w:rsidRPr="004F08A5" w:rsidRDefault="00585B8A" w:rsidP="004F08A5">
      <w:pPr>
        <w:spacing w:before="120" w:after="120" w:line="259" w:lineRule="auto"/>
        <w:ind w:left="720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2. </w:t>
      </w:r>
      <w:r w:rsidR="0080597F" w:rsidRPr="004F08A5">
        <w:rPr>
          <w:color w:val="auto"/>
          <w:sz w:val="26"/>
          <w:szCs w:val="26"/>
        </w:rPr>
        <w:t>Chương trình/Kế hoạch giáo dục: Kế hoạch giảng dạy.</w:t>
      </w:r>
    </w:p>
    <w:p w14:paraId="11B82557" w14:textId="5130A1A9" w:rsidR="0080597F" w:rsidRPr="004F08A5" w:rsidRDefault="00585B8A" w:rsidP="004F08A5">
      <w:pPr>
        <w:spacing w:before="120" w:after="120" w:line="259" w:lineRule="auto"/>
        <w:ind w:left="720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2. </w:t>
      </w:r>
      <w:r w:rsidR="0080597F" w:rsidRPr="004F08A5">
        <w:rPr>
          <w:color w:val="auto"/>
          <w:sz w:val="26"/>
          <w:szCs w:val="26"/>
        </w:rPr>
        <w:t xml:space="preserve">Kết quả giáo dục: Tỷ lệ </w:t>
      </w:r>
      <w:r w:rsidR="004F08A5" w:rsidRPr="004F08A5">
        <w:rPr>
          <w:color w:val="auto"/>
          <w:sz w:val="26"/>
          <w:szCs w:val="26"/>
        </w:rPr>
        <w:t>học sinh lên lớp, tốt nghiệp</w:t>
      </w:r>
      <w:r w:rsidR="0080597F" w:rsidRPr="004F08A5">
        <w:rPr>
          <w:color w:val="auto"/>
          <w:sz w:val="26"/>
          <w:szCs w:val="26"/>
        </w:rPr>
        <w:t>, lưu ban, bỏ học</w:t>
      </w:r>
      <w:r w:rsidRPr="004F08A5">
        <w:rPr>
          <w:color w:val="auto"/>
          <w:sz w:val="26"/>
          <w:szCs w:val="26"/>
        </w:rPr>
        <w:t>.</w:t>
      </w:r>
    </w:p>
    <w:p w14:paraId="607D283C" w14:textId="77777777" w:rsidR="0080597F" w:rsidRPr="004F08A5" w:rsidRDefault="0080597F" w:rsidP="004F08A5">
      <w:pPr>
        <w:spacing w:before="120" w:after="120" w:line="259" w:lineRule="auto"/>
        <w:ind w:firstLine="720"/>
        <w:jc w:val="both"/>
        <w:rPr>
          <w:rFonts w:ascii="Times New Roman Bold" w:hAnsi="Times New Roman Bold"/>
          <w:b/>
          <w:bCs/>
          <w:color w:val="auto"/>
          <w:spacing w:val="-12"/>
          <w:sz w:val="26"/>
          <w:szCs w:val="26"/>
        </w:rPr>
      </w:pPr>
      <w:r w:rsidRPr="004F08A5">
        <w:rPr>
          <w:rFonts w:ascii="Times New Roman Bold" w:hAnsi="Times New Roman Bold"/>
          <w:b/>
          <w:bCs/>
          <w:color w:val="auto"/>
          <w:spacing w:val="-12"/>
          <w:sz w:val="26"/>
          <w:szCs w:val="26"/>
        </w:rPr>
        <w:t>IV. CÔNG KHAI BÁO CÁO THƯỜNG NIÊN VÀ KHẢ NĂNG TIẾP CẬN</w:t>
      </w:r>
    </w:p>
    <w:p w14:paraId="3C7D7764" w14:textId="29B4C8EC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1. </w:t>
      </w:r>
      <w:r w:rsidR="0080597F" w:rsidRPr="004F08A5">
        <w:rPr>
          <w:color w:val="auto"/>
          <w:sz w:val="26"/>
          <w:szCs w:val="26"/>
        </w:rPr>
        <w:t>Báo cáo thường niên</w:t>
      </w:r>
    </w:p>
    <w:p w14:paraId="3459F8E4" w14:textId="4422C504" w:rsidR="0080597F" w:rsidRPr="004F08A5" w:rsidRDefault="00BE50C0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Hàng năm, nhà trường lập Báo cáo thường niên theo</w:t>
      </w:r>
      <w:r w:rsidR="0080597F" w:rsidRPr="004F08A5">
        <w:rPr>
          <w:color w:val="auto"/>
          <w:sz w:val="26"/>
          <w:szCs w:val="26"/>
        </w:rPr>
        <w:t xml:space="preserve"> đúng mẫu, nội dung trung thực theo Phụ lục của Thông tư.</w:t>
      </w:r>
    </w:p>
    <w:p w14:paraId="7AAE1A31" w14:textId="61984B43" w:rsidR="0080597F" w:rsidRPr="004F08A5" w:rsidRDefault="0080597F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Công khai đúng thời điểm quy định (</w:t>
      </w:r>
      <w:r w:rsidR="008A2822" w:rsidRPr="004F08A5">
        <w:rPr>
          <w:color w:val="auto"/>
          <w:sz w:val="26"/>
          <w:szCs w:val="26"/>
        </w:rPr>
        <w:t xml:space="preserve">cuối HKI, </w:t>
      </w:r>
      <w:r w:rsidRPr="004F08A5">
        <w:rPr>
          <w:color w:val="auto"/>
          <w:sz w:val="26"/>
          <w:szCs w:val="26"/>
        </w:rPr>
        <w:t>cuối năm học).</w:t>
      </w:r>
    </w:p>
    <w:p w14:paraId="042FC211" w14:textId="3FEDFB1E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2. </w:t>
      </w:r>
      <w:r w:rsidR="0080597F" w:rsidRPr="004F08A5">
        <w:rPr>
          <w:color w:val="auto"/>
          <w:sz w:val="26"/>
          <w:szCs w:val="26"/>
        </w:rPr>
        <w:t>Hình thức công khai:</w:t>
      </w:r>
    </w:p>
    <w:p w14:paraId="3734A7D2" w14:textId="4DD27BAA" w:rsidR="0080597F" w:rsidRPr="004F08A5" w:rsidRDefault="0080597F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C</w:t>
      </w:r>
      <w:r w:rsidR="00BE50C0" w:rsidRPr="004F08A5">
        <w:rPr>
          <w:color w:val="auto"/>
          <w:sz w:val="26"/>
          <w:szCs w:val="26"/>
        </w:rPr>
        <w:t>ông khai trên t</w:t>
      </w:r>
      <w:r w:rsidRPr="004F08A5">
        <w:rPr>
          <w:color w:val="auto"/>
          <w:sz w:val="26"/>
          <w:szCs w:val="26"/>
        </w:rPr>
        <w:t xml:space="preserve">rang thông tin điện tử của </w:t>
      </w:r>
      <w:r w:rsidR="00BE50C0" w:rsidRPr="004F08A5">
        <w:rPr>
          <w:color w:val="auto"/>
          <w:sz w:val="26"/>
          <w:szCs w:val="26"/>
        </w:rPr>
        <w:t xml:space="preserve">nhà trường, tại địa chỉ: </w:t>
      </w:r>
      <w:r w:rsidR="00805202" w:rsidRPr="004F08A5">
        <w:rPr>
          <w:color w:val="auto"/>
          <w:sz w:val="26"/>
          <w:szCs w:val="26"/>
        </w:rPr>
        <w:t>http//</w:t>
      </w:r>
      <w:r w:rsidR="004F08A5" w:rsidRPr="004F08A5">
        <w:rPr>
          <w:color w:val="auto"/>
          <w:sz w:val="26"/>
          <w:szCs w:val="26"/>
        </w:rPr>
        <w:t>thptbunglao.dienbien</w:t>
      </w:r>
      <w:r w:rsidR="00BE50C0" w:rsidRPr="004F08A5">
        <w:rPr>
          <w:color w:val="auto"/>
          <w:sz w:val="26"/>
          <w:szCs w:val="26"/>
        </w:rPr>
        <w:t>.</w:t>
      </w:r>
      <w:r w:rsidR="00805202" w:rsidRPr="004F08A5">
        <w:rPr>
          <w:color w:val="auto"/>
          <w:sz w:val="26"/>
          <w:szCs w:val="26"/>
        </w:rPr>
        <w:t>edu</w:t>
      </w:r>
      <w:r w:rsidR="00BE50C0" w:rsidRPr="004F08A5">
        <w:rPr>
          <w:color w:val="auto"/>
          <w:sz w:val="26"/>
          <w:szCs w:val="26"/>
        </w:rPr>
        <w:t xml:space="preserve">.vn </w:t>
      </w:r>
      <w:r w:rsidRPr="004F08A5">
        <w:rPr>
          <w:color w:val="auto"/>
          <w:sz w:val="26"/>
          <w:szCs w:val="26"/>
        </w:rPr>
        <w:t>(duy trì tối thiểu 05 năm).</w:t>
      </w:r>
    </w:p>
    <w:p w14:paraId="7A16EC1E" w14:textId="7224AE93" w:rsidR="0080597F" w:rsidRPr="004F08A5" w:rsidRDefault="0080597F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Niêm yết tại </w:t>
      </w:r>
      <w:r w:rsidR="00BE50C0" w:rsidRPr="004F08A5">
        <w:rPr>
          <w:color w:val="auto"/>
          <w:sz w:val="26"/>
          <w:szCs w:val="26"/>
        </w:rPr>
        <w:t>bảng tin nhà trường</w:t>
      </w:r>
      <w:r w:rsidRPr="004F08A5">
        <w:rPr>
          <w:color w:val="auto"/>
          <w:sz w:val="26"/>
          <w:szCs w:val="26"/>
        </w:rPr>
        <w:t xml:space="preserve"> (tối thiểu 90 ngày).</w:t>
      </w:r>
    </w:p>
    <w:p w14:paraId="5C6D2A04" w14:textId="601475D8" w:rsidR="0080597F" w:rsidRPr="004F08A5" w:rsidRDefault="00585B8A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3. </w:t>
      </w:r>
      <w:r w:rsidR="0080597F" w:rsidRPr="004F08A5">
        <w:rPr>
          <w:color w:val="auto"/>
          <w:sz w:val="26"/>
          <w:szCs w:val="26"/>
        </w:rPr>
        <w:t>Khả năng tiếp cận:</w:t>
      </w:r>
    </w:p>
    <w:p w14:paraId="62F1C3AD" w14:textId="77777777" w:rsidR="0080597F" w:rsidRPr="004F08A5" w:rsidRDefault="0080597F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Thông tin dễ tìm, dễ đọc, dễ tải xuống, rõ ràng.</w:t>
      </w:r>
    </w:p>
    <w:p w14:paraId="6FECB716" w14:textId="37FBAC81" w:rsidR="0080597F" w:rsidRPr="004F08A5" w:rsidRDefault="00BE50C0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 xml:space="preserve">4. </w:t>
      </w:r>
      <w:r w:rsidR="0080597F" w:rsidRPr="004F08A5">
        <w:rPr>
          <w:color w:val="auto"/>
          <w:sz w:val="26"/>
          <w:szCs w:val="26"/>
        </w:rPr>
        <w:t>Tự kiểm tra &amp; xử lý kiến nghị:</w:t>
      </w:r>
    </w:p>
    <w:p w14:paraId="6738AEC4" w14:textId="6007E3A3" w:rsidR="0080597F" w:rsidRPr="004F08A5" w:rsidRDefault="0080597F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</w:rPr>
      </w:pPr>
      <w:r w:rsidRPr="004F08A5">
        <w:rPr>
          <w:color w:val="auto"/>
          <w:sz w:val="26"/>
          <w:szCs w:val="26"/>
        </w:rPr>
        <w:t>Tổ chức tự kiểm tra nội bộ; có hồ sơ rà soát, khắc </w:t>
      </w:r>
      <w:r w:rsidR="00BE50C0" w:rsidRPr="004F08A5">
        <w:rPr>
          <w:color w:val="auto"/>
          <w:sz w:val="26"/>
          <w:szCs w:val="26"/>
        </w:rPr>
        <w:t>phục.</w:t>
      </w:r>
    </w:p>
    <w:p w14:paraId="7522FC28" w14:textId="0B8D3A50" w:rsidR="004F08A5" w:rsidRPr="004F08A5" w:rsidRDefault="0083537E" w:rsidP="004F08A5">
      <w:pPr>
        <w:spacing w:before="120" w:after="120" w:line="259" w:lineRule="auto"/>
        <w:ind w:firstLine="709"/>
        <w:jc w:val="both"/>
        <w:rPr>
          <w:color w:val="auto"/>
          <w:sz w:val="26"/>
          <w:szCs w:val="26"/>
          <w:lang w:val="nl-NL"/>
        </w:rPr>
      </w:pPr>
      <w:r w:rsidRPr="004F08A5">
        <w:rPr>
          <w:sz w:val="26"/>
          <w:szCs w:val="26"/>
          <w:lang w:val="nl-NL"/>
        </w:rPr>
        <w:t xml:space="preserve">Trên đây là nội dung báo cáo </w:t>
      </w:r>
      <w:r w:rsidRPr="004F08A5">
        <w:rPr>
          <w:sz w:val="26"/>
          <w:szCs w:val="26"/>
        </w:rPr>
        <w:t xml:space="preserve">về </w:t>
      </w:r>
      <w:r w:rsidR="00BE50C0" w:rsidRPr="004F08A5">
        <w:rPr>
          <w:color w:val="auto"/>
          <w:sz w:val="26"/>
          <w:szCs w:val="26"/>
          <w:lang w:val="nl-NL"/>
        </w:rPr>
        <w:t xml:space="preserve">việc thực hiện công khai theo quy định tại Thông tư số 09/2024/TT-BGDĐT tại đơn vị </w:t>
      </w:r>
      <w:r w:rsidR="004F08A5" w:rsidRPr="004F08A5">
        <w:rPr>
          <w:color w:val="auto"/>
          <w:sz w:val="26"/>
          <w:szCs w:val="26"/>
          <w:lang w:val="nl-NL"/>
        </w:rPr>
        <w:t>T</w:t>
      </w:r>
      <w:r w:rsidR="00BE50C0" w:rsidRPr="004F08A5">
        <w:rPr>
          <w:color w:val="auto"/>
          <w:sz w:val="26"/>
          <w:szCs w:val="26"/>
          <w:lang w:val="nl-NL"/>
        </w:rPr>
        <w:t xml:space="preserve">rường </w:t>
      </w:r>
      <w:r w:rsidR="004F08A5" w:rsidRPr="004F08A5">
        <w:rPr>
          <w:color w:val="auto"/>
          <w:sz w:val="26"/>
          <w:szCs w:val="26"/>
          <w:lang w:val="nl-NL"/>
        </w:rPr>
        <w:t>THPT Búng Lao</w:t>
      </w:r>
      <w:r w:rsidRPr="004F08A5">
        <w:rPr>
          <w:sz w:val="26"/>
          <w:szCs w:val="26"/>
          <w:lang w:val="nl-NL"/>
        </w:rPr>
        <w:t>./.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3710"/>
        <w:gridCol w:w="5362"/>
      </w:tblGrid>
      <w:tr w:rsidR="004F08A5" w:rsidRPr="00E60EBB" w14:paraId="6FC3B0B3" w14:textId="77777777" w:rsidTr="00936022">
        <w:trPr>
          <w:trHeight w:val="66"/>
        </w:trPr>
        <w:tc>
          <w:tcPr>
            <w:tcW w:w="3710" w:type="dxa"/>
          </w:tcPr>
          <w:p w14:paraId="2E2FE9BB" w14:textId="77777777" w:rsidR="004F08A5" w:rsidRPr="00E60EBB" w:rsidRDefault="004F08A5" w:rsidP="00A825FC">
            <w:pPr>
              <w:jc w:val="both"/>
              <w:rPr>
                <w:szCs w:val="26"/>
                <w:highlight w:val="white"/>
              </w:rPr>
            </w:pPr>
            <w:r w:rsidRPr="00E60EBB">
              <w:rPr>
                <w:b/>
                <w:i/>
                <w:szCs w:val="26"/>
                <w:highlight w:val="white"/>
                <w:u w:color="FF0000"/>
              </w:rPr>
              <w:t>Nơi nhận</w:t>
            </w:r>
            <w:r w:rsidRPr="00E60EBB">
              <w:rPr>
                <w:b/>
                <w:i/>
                <w:szCs w:val="26"/>
                <w:highlight w:val="white"/>
              </w:rPr>
              <w:t>:</w:t>
            </w:r>
            <w:r w:rsidRPr="00E60EBB">
              <w:rPr>
                <w:szCs w:val="26"/>
                <w:highlight w:val="white"/>
              </w:rPr>
              <w:t xml:space="preserve"> </w:t>
            </w:r>
            <w:r w:rsidRPr="00E60EBB">
              <w:rPr>
                <w:szCs w:val="26"/>
                <w:highlight w:val="white"/>
              </w:rPr>
              <w:tab/>
            </w:r>
            <w:r w:rsidRPr="00E60EBB">
              <w:rPr>
                <w:szCs w:val="26"/>
                <w:highlight w:val="white"/>
              </w:rPr>
              <w:tab/>
            </w:r>
            <w:r w:rsidRPr="00E60EBB">
              <w:rPr>
                <w:szCs w:val="26"/>
                <w:highlight w:val="white"/>
              </w:rPr>
              <w:tab/>
            </w:r>
          </w:p>
          <w:p w14:paraId="7F26647A" w14:textId="15388D9C" w:rsidR="004F08A5" w:rsidRPr="00E60EBB" w:rsidRDefault="004F08A5" w:rsidP="00A825FC">
            <w:pPr>
              <w:jc w:val="both"/>
              <w:rPr>
                <w:sz w:val="22"/>
                <w:highlight w:val="white"/>
              </w:rPr>
            </w:pPr>
            <w:r w:rsidRPr="00E60EBB">
              <w:rPr>
                <w:sz w:val="22"/>
                <w:highlight w:val="white"/>
              </w:rPr>
              <w:t xml:space="preserve">- </w:t>
            </w:r>
            <w:r>
              <w:rPr>
                <w:sz w:val="22"/>
                <w:highlight w:val="white"/>
              </w:rPr>
              <w:t>Sở Giáo dục và Đào tạo</w:t>
            </w:r>
            <w:r w:rsidRPr="00E60EBB">
              <w:rPr>
                <w:sz w:val="22"/>
                <w:highlight w:val="white"/>
              </w:rPr>
              <w:t>;</w:t>
            </w:r>
          </w:p>
          <w:p w14:paraId="7EE98956" w14:textId="77777777" w:rsidR="004F08A5" w:rsidRPr="00E60EBB" w:rsidRDefault="004F08A5" w:rsidP="00A825FC">
            <w:pPr>
              <w:jc w:val="both"/>
              <w:rPr>
                <w:sz w:val="22"/>
                <w:highlight w:val="white"/>
              </w:rPr>
            </w:pPr>
            <w:r w:rsidRPr="00E60EBB">
              <w:rPr>
                <w:sz w:val="22"/>
                <w:highlight w:val="white"/>
              </w:rPr>
              <w:t>- Cán bộ, giáo viên, nhân viên;</w:t>
            </w:r>
          </w:p>
          <w:p w14:paraId="6046B388" w14:textId="359D4FEC" w:rsidR="004F08A5" w:rsidRPr="00E60EBB" w:rsidRDefault="004F08A5" w:rsidP="00A825FC">
            <w:pPr>
              <w:jc w:val="both"/>
              <w:rPr>
                <w:sz w:val="22"/>
                <w:highlight w:val="white"/>
              </w:rPr>
            </w:pPr>
            <w:r w:rsidRPr="00E60EBB">
              <w:rPr>
                <w:sz w:val="22"/>
                <w:highlight w:val="white"/>
              </w:rPr>
              <w:t>- Lưu VT</w:t>
            </w:r>
            <w:r>
              <w:rPr>
                <w:sz w:val="22"/>
                <w:highlight w:val="white"/>
              </w:rPr>
              <w:t>.</w:t>
            </w:r>
          </w:p>
        </w:tc>
        <w:tc>
          <w:tcPr>
            <w:tcW w:w="5362" w:type="dxa"/>
          </w:tcPr>
          <w:p w14:paraId="13625C06" w14:textId="77777777" w:rsidR="004F08A5" w:rsidRPr="00E60EBB" w:rsidRDefault="004F08A5" w:rsidP="00A825FC">
            <w:pPr>
              <w:tabs>
                <w:tab w:val="left" w:pos="280"/>
              </w:tabs>
              <w:jc w:val="center"/>
              <w:rPr>
                <w:b/>
                <w:szCs w:val="26"/>
                <w:highlight w:val="white"/>
              </w:rPr>
            </w:pPr>
            <w:r w:rsidRPr="00E60EBB">
              <w:rPr>
                <w:b/>
                <w:szCs w:val="26"/>
                <w:highlight w:val="white"/>
              </w:rPr>
              <w:t>HIỆU TRƯỞNG</w:t>
            </w:r>
          </w:p>
          <w:p w14:paraId="3F711012" w14:textId="77777777" w:rsidR="004F08A5" w:rsidRPr="00E60EBB" w:rsidRDefault="004F08A5" w:rsidP="00A825FC">
            <w:pPr>
              <w:tabs>
                <w:tab w:val="left" w:pos="280"/>
              </w:tabs>
              <w:jc w:val="center"/>
              <w:rPr>
                <w:b/>
                <w:noProof/>
                <w:szCs w:val="26"/>
                <w:highlight w:val="white"/>
              </w:rPr>
            </w:pPr>
          </w:p>
          <w:p w14:paraId="6F825DB9" w14:textId="77777777" w:rsidR="004F08A5" w:rsidRPr="00E60EBB" w:rsidRDefault="004F08A5" w:rsidP="00A825FC">
            <w:pPr>
              <w:tabs>
                <w:tab w:val="left" w:pos="280"/>
              </w:tabs>
              <w:jc w:val="center"/>
              <w:rPr>
                <w:b/>
                <w:noProof/>
                <w:szCs w:val="26"/>
                <w:highlight w:val="white"/>
              </w:rPr>
            </w:pPr>
          </w:p>
          <w:p w14:paraId="77528494" w14:textId="77777777" w:rsidR="004F08A5" w:rsidRPr="00E60EBB" w:rsidRDefault="004F08A5" w:rsidP="00A825FC">
            <w:pPr>
              <w:tabs>
                <w:tab w:val="left" w:pos="280"/>
              </w:tabs>
              <w:jc w:val="center"/>
              <w:rPr>
                <w:b/>
                <w:noProof/>
                <w:szCs w:val="26"/>
                <w:highlight w:val="white"/>
              </w:rPr>
            </w:pPr>
          </w:p>
          <w:p w14:paraId="68DEC566" w14:textId="77777777" w:rsidR="004F08A5" w:rsidRDefault="004F08A5" w:rsidP="004F08A5">
            <w:pPr>
              <w:tabs>
                <w:tab w:val="left" w:pos="280"/>
              </w:tabs>
              <w:rPr>
                <w:b/>
                <w:szCs w:val="26"/>
                <w:highlight w:val="white"/>
              </w:rPr>
            </w:pPr>
          </w:p>
          <w:p w14:paraId="6D6B6011" w14:textId="77777777" w:rsidR="004F08A5" w:rsidRDefault="004F08A5" w:rsidP="004F08A5">
            <w:pPr>
              <w:tabs>
                <w:tab w:val="left" w:pos="280"/>
              </w:tabs>
              <w:rPr>
                <w:b/>
                <w:szCs w:val="26"/>
                <w:highlight w:val="white"/>
              </w:rPr>
            </w:pPr>
          </w:p>
          <w:p w14:paraId="09DAC37A" w14:textId="77777777" w:rsidR="004F08A5" w:rsidRPr="00E60EBB" w:rsidRDefault="004F08A5" w:rsidP="004F08A5">
            <w:pPr>
              <w:tabs>
                <w:tab w:val="left" w:pos="280"/>
              </w:tabs>
              <w:rPr>
                <w:b/>
                <w:szCs w:val="26"/>
                <w:highlight w:val="white"/>
              </w:rPr>
            </w:pPr>
          </w:p>
          <w:p w14:paraId="4547D503" w14:textId="77777777" w:rsidR="004F08A5" w:rsidRPr="00E60EBB" w:rsidRDefault="004F08A5" w:rsidP="00A825FC">
            <w:pPr>
              <w:tabs>
                <w:tab w:val="left" w:pos="280"/>
              </w:tabs>
              <w:jc w:val="center"/>
              <w:rPr>
                <w:b/>
                <w:highlight w:val="white"/>
              </w:rPr>
            </w:pPr>
            <w:r w:rsidRPr="00E60EBB">
              <w:rPr>
                <w:b/>
                <w:szCs w:val="26"/>
                <w:highlight w:val="white"/>
              </w:rPr>
              <w:t>Tống Văn Đỗ</w:t>
            </w:r>
          </w:p>
        </w:tc>
      </w:tr>
    </w:tbl>
    <w:p w14:paraId="1FC14D15" w14:textId="6F0FD7B0" w:rsidR="002F3174" w:rsidRPr="004F08A5" w:rsidRDefault="004F08A5" w:rsidP="002F3174">
      <w:pPr>
        <w:widowControl w:val="0"/>
        <w:rPr>
          <w:b/>
          <w:color w:val="auto"/>
          <w:sz w:val="26"/>
          <w:szCs w:val="26"/>
          <w:lang w:val="nl-NL"/>
        </w:rPr>
      </w:pPr>
      <w:r>
        <w:rPr>
          <w:b/>
          <w:color w:val="auto"/>
          <w:sz w:val="26"/>
          <w:szCs w:val="26"/>
          <w:lang w:val="nl-NL"/>
        </w:rPr>
        <w:t xml:space="preserve"> </w:t>
      </w:r>
    </w:p>
    <w:sectPr w:rsidR="002F3174" w:rsidRPr="004F08A5" w:rsidSect="008A282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3028" w14:textId="77777777" w:rsidR="00AA1CB3" w:rsidRDefault="00AA1CB3" w:rsidP="000B70A6">
      <w:r>
        <w:separator/>
      </w:r>
    </w:p>
  </w:endnote>
  <w:endnote w:type="continuationSeparator" w:id="0">
    <w:p w14:paraId="27BAD5CC" w14:textId="77777777" w:rsidR="00AA1CB3" w:rsidRDefault="00AA1CB3" w:rsidP="000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6435" w14:textId="77777777" w:rsidR="00AA1CB3" w:rsidRDefault="00AA1CB3" w:rsidP="000B70A6">
      <w:r>
        <w:separator/>
      </w:r>
    </w:p>
  </w:footnote>
  <w:footnote w:type="continuationSeparator" w:id="0">
    <w:p w14:paraId="78B0DC00" w14:textId="77777777" w:rsidR="00AA1CB3" w:rsidRDefault="00AA1CB3" w:rsidP="000B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74"/>
    <w:rsid w:val="00001256"/>
    <w:rsid w:val="00010EB6"/>
    <w:rsid w:val="00015B6D"/>
    <w:rsid w:val="000164AE"/>
    <w:rsid w:val="00017D13"/>
    <w:rsid w:val="00026549"/>
    <w:rsid w:val="00027B71"/>
    <w:rsid w:val="0003104E"/>
    <w:rsid w:val="000333A4"/>
    <w:rsid w:val="000456E1"/>
    <w:rsid w:val="000477E4"/>
    <w:rsid w:val="000507FC"/>
    <w:rsid w:val="0005378E"/>
    <w:rsid w:val="00056F38"/>
    <w:rsid w:val="000573B5"/>
    <w:rsid w:val="00063D6B"/>
    <w:rsid w:val="000647A2"/>
    <w:rsid w:val="00066BE1"/>
    <w:rsid w:val="0007191B"/>
    <w:rsid w:val="00074A6E"/>
    <w:rsid w:val="00092531"/>
    <w:rsid w:val="000928E6"/>
    <w:rsid w:val="000B2156"/>
    <w:rsid w:val="000B2F94"/>
    <w:rsid w:val="000B3220"/>
    <w:rsid w:val="000B70A6"/>
    <w:rsid w:val="000C33A3"/>
    <w:rsid w:val="000C3AB3"/>
    <w:rsid w:val="000C51D5"/>
    <w:rsid w:val="000E0BA2"/>
    <w:rsid w:val="000E1EFE"/>
    <w:rsid w:val="000E453E"/>
    <w:rsid w:val="000E7646"/>
    <w:rsid w:val="000F531C"/>
    <w:rsid w:val="00104751"/>
    <w:rsid w:val="00104DCB"/>
    <w:rsid w:val="0010652D"/>
    <w:rsid w:val="00112524"/>
    <w:rsid w:val="00115913"/>
    <w:rsid w:val="001200E3"/>
    <w:rsid w:val="001219F2"/>
    <w:rsid w:val="00126D2D"/>
    <w:rsid w:val="00130B59"/>
    <w:rsid w:val="00132418"/>
    <w:rsid w:val="0014025E"/>
    <w:rsid w:val="001518AD"/>
    <w:rsid w:val="00155574"/>
    <w:rsid w:val="001611D8"/>
    <w:rsid w:val="00162690"/>
    <w:rsid w:val="00166600"/>
    <w:rsid w:val="001704CD"/>
    <w:rsid w:val="00182231"/>
    <w:rsid w:val="001878D6"/>
    <w:rsid w:val="001A6DA1"/>
    <w:rsid w:val="001B500B"/>
    <w:rsid w:val="001B53AA"/>
    <w:rsid w:val="001D510A"/>
    <w:rsid w:val="001E463D"/>
    <w:rsid w:val="001E7B1A"/>
    <w:rsid w:val="001F0AF2"/>
    <w:rsid w:val="001F7E1B"/>
    <w:rsid w:val="00204E8C"/>
    <w:rsid w:val="00210E29"/>
    <w:rsid w:val="0021184D"/>
    <w:rsid w:val="00211FB5"/>
    <w:rsid w:val="002221E0"/>
    <w:rsid w:val="00242783"/>
    <w:rsid w:val="00256C8F"/>
    <w:rsid w:val="00264DD6"/>
    <w:rsid w:val="00272D1C"/>
    <w:rsid w:val="002954C4"/>
    <w:rsid w:val="002C72DF"/>
    <w:rsid w:val="002C7826"/>
    <w:rsid w:val="002E2F6E"/>
    <w:rsid w:val="002E452E"/>
    <w:rsid w:val="002F0BA9"/>
    <w:rsid w:val="002F3174"/>
    <w:rsid w:val="003019DA"/>
    <w:rsid w:val="00326DC3"/>
    <w:rsid w:val="003401B6"/>
    <w:rsid w:val="0034471E"/>
    <w:rsid w:val="00355A23"/>
    <w:rsid w:val="00360054"/>
    <w:rsid w:val="00363FDE"/>
    <w:rsid w:val="00370BBF"/>
    <w:rsid w:val="00372C09"/>
    <w:rsid w:val="0038450A"/>
    <w:rsid w:val="00393117"/>
    <w:rsid w:val="00397019"/>
    <w:rsid w:val="003A1FBF"/>
    <w:rsid w:val="003A34B0"/>
    <w:rsid w:val="003A651A"/>
    <w:rsid w:val="003A7278"/>
    <w:rsid w:val="003B0409"/>
    <w:rsid w:val="003C241E"/>
    <w:rsid w:val="003C6F8D"/>
    <w:rsid w:val="003D28F0"/>
    <w:rsid w:val="003E361B"/>
    <w:rsid w:val="003E75B7"/>
    <w:rsid w:val="003F379B"/>
    <w:rsid w:val="003F4884"/>
    <w:rsid w:val="00406C0D"/>
    <w:rsid w:val="004244BF"/>
    <w:rsid w:val="00426E71"/>
    <w:rsid w:val="0043327A"/>
    <w:rsid w:val="00436DB4"/>
    <w:rsid w:val="004418CE"/>
    <w:rsid w:val="00441FCC"/>
    <w:rsid w:val="00443768"/>
    <w:rsid w:val="00443CFA"/>
    <w:rsid w:val="00447EC5"/>
    <w:rsid w:val="00450054"/>
    <w:rsid w:val="00454EB6"/>
    <w:rsid w:val="004557D7"/>
    <w:rsid w:val="004662E9"/>
    <w:rsid w:val="00480E52"/>
    <w:rsid w:val="00482113"/>
    <w:rsid w:val="00490B08"/>
    <w:rsid w:val="004955FE"/>
    <w:rsid w:val="0049741F"/>
    <w:rsid w:val="004A5239"/>
    <w:rsid w:val="004B3960"/>
    <w:rsid w:val="004B42A0"/>
    <w:rsid w:val="004C6DB9"/>
    <w:rsid w:val="004C7DAF"/>
    <w:rsid w:val="004D30C1"/>
    <w:rsid w:val="004F08A5"/>
    <w:rsid w:val="0050136D"/>
    <w:rsid w:val="00511423"/>
    <w:rsid w:val="005227D2"/>
    <w:rsid w:val="00547076"/>
    <w:rsid w:val="005543C4"/>
    <w:rsid w:val="00580740"/>
    <w:rsid w:val="00585663"/>
    <w:rsid w:val="00585B8A"/>
    <w:rsid w:val="005975B1"/>
    <w:rsid w:val="005B260E"/>
    <w:rsid w:val="005B4F54"/>
    <w:rsid w:val="005C40D0"/>
    <w:rsid w:val="005D51AB"/>
    <w:rsid w:val="005E2A25"/>
    <w:rsid w:val="006043B7"/>
    <w:rsid w:val="00613C3A"/>
    <w:rsid w:val="00613D5B"/>
    <w:rsid w:val="00615C61"/>
    <w:rsid w:val="00623C1B"/>
    <w:rsid w:val="00624700"/>
    <w:rsid w:val="00632EC6"/>
    <w:rsid w:val="00641719"/>
    <w:rsid w:val="006502C3"/>
    <w:rsid w:val="00652296"/>
    <w:rsid w:val="0065777C"/>
    <w:rsid w:val="00670B25"/>
    <w:rsid w:val="00672F1C"/>
    <w:rsid w:val="00676CA1"/>
    <w:rsid w:val="006773F6"/>
    <w:rsid w:val="00691CBD"/>
    <w:rsid w:val="00694485"/>
    <w:rsid w:val="006A6627"/>
    <w:rsid w:val="006B3D75"/>
    <w:rsid w:val="006C3877"/>
    <w:rsid w:val="006C4A3D"/>
    <w:rsid w:val="006D0267"/>
    <w:rsid w:val="006D27B1"/>
    <w:rsid w:val="006F6838"/>
    <w:rsid w:val="00704529"/>
    <w:rsid w:val="00713441"/>
    <w:rsid w:val="0072034F"/>
    <w:rsid w:val="00721FD5"/>
    <w:rsid w:val="00726640"/>
    <w:rsid w:val="0073214E"/>
    <w:rsid w:val="00740144"/>
    <w:rsid w:val="007554D2"/>
    <w:rsid w:val="00763572"/>
    <w:rsid w:val="00773C82"/>
    <w:rsid w:val="00777C85"/>
    <w:rsid w:val="007817B2"/>
    <w:rsid w:val="00782DA2"/>
    <w:rsid w:val="00787EED"/>
    <w:rsid w:val="007A169F"/>
    <w:rsid w:val="007D3946"/>
    <w:rsid w:val="007E13C1"/>
    <w:rsid w:val="007E1454"/>
    <w:rsid w:val="007E2F6F"/>
    <w:rsid w:val="007E4D78"/>
    <w:rsid w:val="00805202"/>
    <w:rsid w:val="0080597F"/>
    <w:rsid w:val="008139ED"/>
    <w:rsid w:val="008163E2"/>
    <w:rsid w:val="0083537E"/>
    <w:rsid w:val="0084326D"/>
    <w:rsid w:val="00850129"/>
    <w:rsid w:val="00851043"/>
    <w:rsid w:val="008523A5"/>
    <w:rsid w:val="0085305E"/>
    <w:rsid w:val="00873878"/>
    <w:rsid w:val="008805EB"/>
    <w:rsid w:val="008844DD"/>
    <w:rsid w:val="00885FE6"/>
    <w:rsid w:val="008A2822"/>
    <w:rsid w:val="008B6D26"/>
    <w:rsid w:val="00912C49"/>
    <w:rsid w:val="00946B9F"/>
    <w:rsid w:val="0095369D"/>
    <w:rsid w:val="0095725C"/>
    <w:rsid w:val="00964E86"/>
    <w:rsid w:val="00984652"/>
    <w:rsid w:val="009852F3"/>
    <w:rsid w:val="0098569B"/>
    <w:rsid w:val="0099241A"/>
    <w:rsid w:val="00997778"/>
    <w:rsid w:val="009A021B"/>
    <w:rsid w:val="009B0DD8"/>
    <w:rsid w:val="009C3A47"/>
    <w:rsid w:val="009D2C02"/>
    <w:rsid w:val="009E2754"/>
    <w:rsid w:val="009E6243"/>
    <w:rsid w:val="009E734C"/>
    <w:rsid w:val="009F3CBE"/>
    <w:rsid w:val="00A06343"/>
    <w:rsid w:val="00A12927"/>
    <w:rsid w:val="00A33C75"/>
    <w:rsid w:val="00A50854"/>
    <w:rsid w:val="00A6046A"/>
    <w:rsid w:val="00A61893"/>
    <w:rsid w:val="00A61BD8"/>
    <w:rsid w:val="00A6516D"/>
    <w:rsid w:val="00A65EC4"/>
    <w:rsid w:val="00A71592"/>
    <w:rsid w:val="00A86E12"/>
    <w:rsid w:val="00A943B7"/>
    <w:rsid w:val="00A95F7E"/>
    <w:rsid w:val="00AA0ABE"/>
    <w:rsid w:val="00AA1CB3"/>
    <w:rsid w:val="00AA5455"/>
    <w:rsid w:val="00AA6C88"/>
    <w:rsid w:val="00AB6271"/>
    <w:rsid w:val="00AB6A99"/>
    <w:rsid w:val="00AC2F4B"/>
    <w:rsid w:val="00AC5D12"/>
    <w:rsid w:val="00AF46DC"/>
    <w:rsid w:val="00AF4826"/>
    <w:rsid w:val="00B04565"/>
    <w:rsid w:val="00B20884"/>
    <w:rsid w:val="00B501C9"/>
    <w:rsid w:val="00B656E4"/>
    <w:rsid w:val="00B83E1E"/>
    <w:rsid w:val="00BA21BD"/>
    <w:rsid w:val="00BC3602"/>
    <w:rsid w:val="00BD3F44"/>
    <w:rsid w:val="00BE171D"/>
    <w:rsid w:val="00BE50C0"/>
    <w:rsid w:val="00C04FFA"/>
    <w:rsid w:val="00C06932"/>
    <w:rsid w:val="00C10836"/>
    <w:rsid w:val="00C10ED0"/>
    <w:rsid w:val="00C14766"/>
    <w:rsid w:val="00C16919"/>
    <w:rsid w:val="00C25ACE"/>
    <w:rsid w:val="00C27693"/>
    <w:rsid w:val="00C30886"/>
    <w:rsid w:val="00C36671"/>
    <w:rsid w:val="00C41CFE"/>
    <w:rsid w:val="00C44912"/>
    <w:rsid w:val="00C4649A"/>
    <w:rsid w:val="00C50BA7"/>
    <w:rsid w:val="00C63A88"/>
    <w:rsid w:val="00C63DC7"/>
    <w:rsid w:val="00C867F1"/>
    <w:rsid w:val="00CA6873"/>
    <w:rsid w:val="00CB0D5C"/>
    <w:rsid w:val="00CB23B0"/>
    <w:rsid w:val="00CB4C04"/>
    <w:rsid w:val="00CC75C5"/>
    <w:rsid w:val="00CD12C7"/>
    <w:rsid w:val="00CD40F2"/>
    <w:rsid w:val="00CD52EF"/>
    <w:rsid w:val="00CE0A15"/>
    <w:rsid w:val="00CF53A4"/>
    <w:rsid w:val="00D02A07"/>
    <w:rsid w:val="00D22660"/>
    <w:rsid w:val="00D379BD"/>
    <w:rsid w:val="00D422E9"/>
    <w:rsid w:val="00D43A4C"/>
    <w:rsid w:val="00D5380D"/>
    <w:rsid w:val="00D6539A"/>
    <w:rsid w:val="00D74CBA"/>
    <w:rsid w:val="00D82FF9"/>
    <w:rsid w:val="00D847E6"/>
    <w:rsid w:val="00D87487"/>
    <w:rsid w:val="00D93471"/>
    <w:rsid w:val="00D96904"/>
    <w:rsid w:val="00D973F2"/>
    <w:rsid w:val="00DA15E8"/>
    <w:rsid w:val="00DA3070"/>
    <w:rsid w:val="00DA76C6"/>
    <w:rsid w:val="00DC7825"/>
    <w:rsid w:val="00DE11CF"/>
    <w:rsid w:val="00DE654E"/>
    <w:rsid w:val="00DE74F0"/>
    <w:rsid w:val="00DE7F7A"/>
    <w:rsid w:val="00DF0EAD"/>
    <w:rsid w:val="00DF6458"/>
    <w:rsid w:val="00DF6C02"/>
    <w:rsid w:val="00E02CF8"/>
    <w:rsid w:val="00E1732A"/>
    <w:rsid w:val="00E173CC"/>
    <w:rsid w:val="00E2147E"/>
    <w:rsid w:val="00E221F1"/>
    <w:rsid w:val="00E439B4"/>
    <w:rsid w:val="00E4652F"/>
    <w:rsid w:val="00E576F4"/>
    <w:rsid w:val="00E614D3"/>
    <w:rsid w:val="00E644D6"/>
    <w:rsid w:val="00E65133"/>
    <w:rsid w:val="00E653A0"/>
    <w:rsid w:val="00E65B6E"/>
    <w:rsid w:val="00E67265"/>
    <w:rsid w:val="00E70207"/>
    <w:rsid w:val="00E74D23"/>
    <w:rsid w:val="00E8053B"/>
    <w:rsid w:val="00E85840"/>
    <w:rsid w:val="00EA4F32"/>
    <w:rsid w:val="00ED1547"/>
    <w:rsid w:val="00ED3BEE"/>
    <w:rsid w:val="00EE0198"/>
    <w:rsid w:val="00EE1ABC"/>
    <w:rsid w:val="00EE1DD0"/>
    <w:rsid w:val="00EE5891"/>
    <w:rsid w:val="00F009D9"/>
    <w:rsid w:val="00F15611"/>
    <w:rsid w:val="00F20F31"/>
    <w:rsid w:val="00F24138"/>
    <w:rsid w:val="00F32985"/>
    <w:rsid w:val="00F36A89"/>
    <w:rsid w:val="00F40C4D"/>
    <w:rsid w:val="00F53122"/>
    <w:rsid w:val="00F53DB9"/>
    <w:rsid w:val="00F63306"/>
    <w:rsid w:val="00F64823"/>
    <w:rsid w:val="00F66652"/>
    <w:rsid w:val="00F77018"/>
    <w:rsid w:val="00F95CA0"/>
    <w:rsid w:val="00FA6F8F"/>
    <w:rsid w:val="00F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4B0F540"/>
  <w15:chartTrackingRefBased/>
  <w15:docId w15:val="{4B72408A-615A-4F3F-B3EA-66A27317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317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odytext3">
    <w:name w:val="Body text (3)_"/>
    <w:link w:val="Bodytext31"/>
    <w:rsid w:val="002F3174"/>
    <w:rPr>
      <w:i/>
      <w:iCs/>
      <w:sz w:val="19"/>
      <w:szCs w:val="19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F3174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i/>
      <w:iCs/>
      <w:color w:val="auto"/>
      <w:sz w:val="19"/>
      <w:szCs w:val="19"/>
    </w:rPr>
  </w:style>
  <w:style w:type="paragraph" w:styleId="ListParagraph">
    <w:name w:val="List Paragraph"/>
    <w:basedOn w:val="Normal"/>
    <w:uiPriority w:val="34"/>
    <w:qFormat/>
    <w:rsid w:val="00F66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A6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B7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A6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NoSpacing">
    <w:name w:val="No Spacing"/>
    <w:uiPriority w:val="1"/>
    <w:qFormat/>
    <w:rsid w:val="000B70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01">
    <w:name w:val="fontstyle01"/>
    <w:basedOn w:val="DefaultParagraphFont"/>
    <w:rsid w:val="00CD40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129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1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302</cp:revision>
  <cp:lastPrinted>2025-08-28T04:21:00Z</cp:lastPrinted>
  <dcterms:created xsi:type="dcterms:W3CDTF">2025-11-05T01:56:00Z</dcterms:created>
  <dcterms:modified xsi:type="dcterms:W3CDTF">2026-01-15T07:10:00Z</dcterms:modified>
</cp:coreProperties>
</file>